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e91c" w14:textId="f19e9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"Ұлытау ауданының Мәдениет бөлiмi" мемлекеттiк мекемесiне аккредитив ашу және оның қолданылу мерзiмiн ұзарту туралы</w:t>
      </w:r>
    </w:p>
    <w:p>
      <w:pPr>
        <w:spacing w:after="0"/>
        <w:ind w:left="0"/>
        <w:jc w:val="both"/>
      </w:pPr>
      <w:r>
        <w:rPr>
          <w:rFonts w:ascii="Times New Roman"/>
          <w:b w:val="false"/>
          <w:i w:val="false"/>
          <w:color w:val="000000"/>
          <w:sz w:val="28"/>
        </w:rPr>
        <w:t>Қазақстан Республикасы Үкіметінің 2004 жылғы 29 желтоқсандағы N 1420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Республикалық бюджет комиссиясының Қарағанды облысының "Ұлытау ауданының Мәдениет бөлiмi" мемлекеттiк мекемесiне 030 "Мәдениет объектiлерiн дамыту. Бағдарламаны республикалық бюджеттен берiлетiн ресми трансферттер есебiнен iске асыру" бюджеттiк бағдарламасы бойынша Ұлытау тауында "Қазақстанның мемлекеттік тұтастығы мен халықтарының бiрлiгi монументi - рәмiзiн" салу жөнiндегi "Бекетаев К.А." жеке кәсiпкермен жасалған 2004 жылғы 29 қыркүйектегi N 26 және "СтройЭкс" жауапкершiлiгi шектеулi серiктестiгiмен жасалған 2004 жылғы 13 наурыздағы N 25/31 шарттар бойынша аккредитив (бұдан әрi - аккредитив) ашу және оның қолданылу мерзiмiн 2005 жылғы 15 наурызға дейiн ұзарту туралы ұсынысы қабылдансын.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министрлiгiнiң Қазынашылық комитетi заңнамада белгiленген тәртiппен аккредитив ашсын және оны ұзартсын.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