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8f55" w14:textId="b848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Iшкi iстер министрлiгiне аккредитивтердiң қолданылу мерзiмдерiн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24 желтоқсандағы N 1361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Үкiметінің 2002 жылғы 25 шілдедегі N 832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Мемлекеттік бюджет есебiнен ұсталатын мемлекеттiк мекемелер үшiн бюджеттiң атқарылуы және есептілік нысандарын жүргiзу (мерзiмдiк және жылдық) жөнiндегi қаржылық рәсiмдердiң ережесiне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 комиссиясының: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Ішкi iстер министрлiгiне: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 "Республикалық деңгейде қоғамдық тәртiптi сақтау және қоғамдық қауiпсiздiктi қамтамасыз ету", 009 "Мемлекеттiк органдардың материалдық-техникалық жарақтандырылуы" кiшi бағдарлама, 015 "Терроризмге және экстремизм мен сепаратизмнiң өзге де көрiнiстерiне қарсы күрес" бюджеттік бағдарламалары бойынша "Viсtоrу LTD" ЖШС-мен жасасқан 2004 жылғы 29 шiлдедегi N 470, 471, 472, 474, 2004 жылғы 30 шiлдедегi N 476 және 2004 жылғы 24 қыркүйектегі N 457 шарттарға сәйкес;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 "Табиғи және техногендiк сипаттағы төтенше жағдайларды жою және өзге де күтпеген шығыстар үшiн Қазақстан Республикасының Үкiметi резервiнiң қаражаты есебiнен iс-шаралар өткiзу" бюджеттiк бағдарламасы бойынша "Қазақстан инжиниринг" ҰK" ААҚ-пен жасасқан 2004 жылғы 18 қазандағы N 579 шартқа сәйкес;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Iшкi iстер министрлiгiнiң Iшкi әскерлер комитетiне 015 "Терроризмге және экстремизм мен сепаратизмнiң өзге де көрiнiстерiне қарсы күрес" бюджеттiк бағдарламасы бойынша "Бронетанк жөндеу зауыты" РМК-мен жасасқан 2004 жылғы 14 сәуiрдегi N 108 шартқа сәйкес Қазақстан Республикасы Қаржы министрлігінің Қазынашылық комитетi ашқан аккредитивтердің қолданылу мерзiмiн 2005 жылғы 15 наурызға дейiн ұзарту туралы ұсынысына келiсiм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2004 жылғы 20 желтоқсаннан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