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de76" w14:textId="c23d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қызметiн жүзеге асыру үшiн шетелдiк жұмыс күшiн тартуға 2005 жылға арналған квота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желтоқсандағы N 1340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қызметiн жүзеге асыру үшiн шетелдiк жұмыс күшiн тартуға 2005 жылға арналған квота республиканың экономикалық жағынан белсендi халқына шаққанда 0,32 пайыз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2005.07.12.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