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ab8" w14:textId="5736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 министрлігі Автомобиль жолдары және инфрақұрылымдық кешен құрылысы комитетiнiң шаруашылық жүргiзу құқығындағы "Қазақжолқұрылыс" республикалық мемлекеттік кәсiпорнын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 министрлiгiнiң шаруашылық жүргiзу құқығындағы "Қазақжолқұрылыс" республикалық мемлекеттік кәсiпорнын мүлiктiк кешен ретiнде жекешелендiру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Мемлекеттік мүлiк және жекешелендiру комитетi қызмет бейiнiн сақтауды негiзгi шарт етіп белгiлей отырып, шаруашылық жүргiзу құқығындағы "Қазақжолқұрылыс" республикалық мемлекеттік кәсiпорнының мүлiктiк кешенiн тендерде сатуды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