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30e7" w14:textId="cdc3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Акцизделетiн тауарлардың жекелеген түрлерiн есепке алу-бақылау таңбаларымен таңбалау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1254 Қаулысы. Күші жойылды - ҚР Үкіметінің 2008 жылғы 31 желтоқсандағы N 1349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2008.12.31.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мiндеттi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кодексi), "Этил спиртi мен алкоголь өнiмiнiң өндiрiлуiн және айналымын мемлекеттiк реттеу туралы" Қазақстан Республикасының 1999 жылғы 16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Кіріспеге өзгерту енгізілді - ҚР Үкіметінің  2005.05.23.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Шарап материалдары мен сыраны қоспағанда, алкоголь өнiмiн есепке алу-бақылау таңбаларымен таңбалау ережесi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2004 жылғы 10 желтоқсаннан бастап осы қаулыға қосымшаға сәйкес тiзбе бойынша шарап материалдары мен сыраны қоспағанда, алкоголь өнiмiн (бұдан әрi - алкоголь өнiмi) есепке алу-бақылау таңбаларымен мiндетті түрде таңбалау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2007 жылғы 15 сәуiрден бастап алкогольдiк өнiмдi жаңа үлгiдегi есепке алу-бақылау таңбаларымен таңбалау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2-1-тармақпен толықтырылды - ҚР Үкіметінің 2007.03.11.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бастап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Ескi үлгiдегi есепке алу-бақылау таңбаларымен таңбалау 2007 жылғы 1 маусымға дейiн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2-2-тармақпен толықтырылды - ҚР Үкіметінің 2007.03.11.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бастап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Алкоголь өнiмiн өндiрушiлер мен импорттаушылар, алкоголь өнiмiн сақтауды және сатуды жүзеге асыратын заңды және жеке тұлғалар, сондай-ақ банкроттың мүлкiн (активтерiн) сататын конкурстық басқарушылар отандық және импорттық өндiрiстiң алкоголь өнiмiн ескi үлгiдегi есепке алу-бақылау таңбаларымен сақтауды және сатуды 2008 жылғы 31 желтоқсанға дейiн жүзеге асырады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3-тармақ жаңа редакцияда - ҚР Үкіметінің 2007.03.11.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бастап қолданысқа енгiзiледi), өзгерту енгізілді - 2007.12.28.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2008.08.28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(2008 жылғы 30 маусымынан бастап қолданысқа енгізіледі)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Алкоголь өнiмiн есепке алу-бақылау таңбаларымен таңбалауды алкоголь өнiмiн отандық өндiрушiлер, банкроттың мүлкiн (активтерiн) сататын конкурстық басқарушылар мен импорттаушылар жүзеге асырады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4-тармаққа өзгерту енгізілді - ҚР Үкіметінің  2005.05.23.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министрлiгiнiң Салық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импортталатын алкоголь өнiмi бойынша келiсiм-шарттардың есебiн міндеттi түрде жүргiзе отырып, алкоголь өнiмiн өндiрушілерден, банкроттың мүлкiн (активтерiн) сататын конкурстық басқарушылардан және импорттаушылардан жаңа үлгiдегi есепке алу-бақылау таңбаларын сатып алуға өтiнiмдер жинауды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2007 жылғы 1 мамырға дейiн есепке алу-бақылау таңбаларын дайындайтын ұйымды айқындайтын тендер өткiзсiн және тендердiң жеңiмпазымен есепке алу-бақылау таңбаларын дайындауға шарт жасассын;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есепке алу-бақылау таңбаларын пайдалана отырып, алкоголь өнiмiнiң өндiрiлуi мен айналымына бақылау жүйесiнiң үздiксiз жұмыс iстеуi мақсатында Қазақстан Республикасы Ұлттық Банкiнiң "Банкнот фабрикасы" республикалық мемлекеттiк кәсiпорнымен есепке алу-бақылау таңбаларын дайындауға тендердiң жеңiмпазынан алкоголь өнiмiне арналған есепке алу-бақылау таңбаларының бiрiншi легi алынғанға дейiн есепке алу-бақылау таңбаларын дайындауға шарт (келiсiм) жасассын;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есепке алу-бақылау таңбаларын алу, есепке алу, сақтау және беру тәртiбiн әзiрлесiн және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5-тармаққа өзгерту енгізілді - ҚР Үкіметінің  2005.05.23.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2007.03.11.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бастап қолданысқа енгiзiледi)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1254 қаулысымен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Шарап материалдары мен сыраны қоспағанда, алкоголь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өнiмiн есепке алу-бақылау таңбаларымен таңбалау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"Салық және бюджетке төленетін басқа да мiндеттi төлемдер туралы" Қазақстан Республикасының 2001 жылғы 21 маусымдағы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сәйкес әзiрлендi және шарап материалдары мен сыраны қоспағанда, алкоголь өнiмiн (бұдан әрі - алкоголь өнiмi) есепке алу-бақылау таңбаларымен таңбалау тәртiбiн айқындайды.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Алкоголь өнiмiн есепке алу-бақылау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таңбаларымен таңбалау тәртiбi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Есепке алу-бақылау таңбаларымен таңбалауға нормативтiк-техникалық құжаттамаға сәйкес тұтынушы ыдысына құйылған алкоголь өнiмi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Алкоголь өнiмiн өндiрушiлер есепке алу-бақылау таңбаларын Қазақстан Республикасының аумағында сатуға арналған дайын өнiмге желiмдеудi өндiрiс процесiнде не өзiнiң аумағындағы басқа оқшауланған орында таңбалау үшiн белгiленген технология бойынша жүргiзедi.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Тауарларды еркiн айналыс үшiн шығару кеден режимiне сәйкес Қазақстан Республикасының кедендік аумағына әкелiнетiн алкоголь өнiмiн есепке алу-бақылау таңбаларымен таңбалау Қазақстан Республикасының кедендiк аумағынан тысқары жерлерде не Қазақстан Республикасының кеден органдары белгiлеген орында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Банкроттың мүлкiн (активтерiн) сататын конкурстық басқарушылар конкурстық массаға енгiзiлген акцизделетiн тауарларды есепке алу-бақылау таңбаларымен таңбалауды өзiнiң аумағындағы оқшауланған орында таңбалау үшiн белгiленген технология бойынша жүргiзедi.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4-1-тармақпен толықтырылды - ҚР Үкіметінің  2005.05.23.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Есепке алу-бақылау таңбаларымен мiндеттi түрде таңбалауға жататын алкоголь өнiмi есепке алу-бақылау таңбаларымен осы Ережеге қосымшаға сәйкес нысан бойынша таңбаланады.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5-тармақ жаңа редакцияда - ҚР Үкіметінің 2007.03.11.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бастап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тысқары жерлерге экспортталған;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кедендік аумағына "бажсыз сауда дүкенi", "кеден қоймасы" кедендік режимдерiнде әкелiнген;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кедендiк аумағына "тауарлар мен көлiк құралдарын уақытша әкелу" және "тауарлар мен көлiк құралдарын уақытша әкету" кедендiк режимiнде, жалғыз даналарда жарнама және (немесе) көрсету мақсатында әкелiнген;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"тауарлар транзитi" кедендiк режимiнде Қазақстан Республикасының кедендiк аумағы арқылы өткiзiлген;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кедендiк аумағына Қазақстан Республикасының Үкiметi белгiлеген акцизсiз әкелу нормалары шегiнде жеке тұлғалар әкелген (жiберген) алкоголь өнiмi есепке алу-бақылау таңбаларымен таңбалануға жатпайды.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6-тармаққа өзгерту енгізілді - ҚР Үкіметінің  2005.05.23.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кедендiк аумағына әкелiнген және есепке алу-бақылау таңбаларымен таңбалауды көздемейтiн кедендiк режимдерде ресiмделген алкоголь өнiмi олар Қазақстан Республикасының кеден аумағында сатылған жағдайда есепке алу-бақылау таңбаларымен мiндеттi түрде таңбалануға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Есепке алу-бақылау таңбасы сыйымдылықтың бүйiр бетiне, ол сыйымдылыққа қиғаштыққа, бүгілуге жол берiлмейтiндей етiп жақсы жабысатындай түрде желiмделедi, жеңiл сәйкестендiрудi және штрих-кодтық ақпаратты оқитын құрылғымен тұрақты түрде оқуды қамтамасыз етуi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8-тармаққа өзгерту енгізілді - ҚР Үкіметінің 2006.09.22.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(ресми жарияланған күнінен бастап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Шарап материалдары мен сыраны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қоспағанда, алкоголь өнiмiн есепке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алу-бақылау таңбаларымен таңбалау ережесiне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Ескерту. Қосымшамен толықтырылды - ҚР Үкіметінің 2007.03.11.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(алғаш рет ресми жарияланған күнінен бастап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Алкоголь өнiмiне арналған есепке алу-бақылау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таңбасының нысаны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(суреттің нұсқасын қағаз мәтіннен қараңыз)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1254 қаулысына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Есепке алу-бақылау таңбаларымен таңбалануға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жататын алкоголь өнiмiнiң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Сыртқы экономикалық қызмет   |    Алкоголь өнiмдерiнiң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тауар номенклатурасының коды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_________________________________|__________________________________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 (220430-дан басқа), 2205,     Шараптар, маркалы шараптар,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220600-ден                         коллекциялық шараптар, шымырлама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шараптар, шампан, шарап сусындары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2208                               Арақтар мен айрықша арақтар,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коньяктар, брендилер, ликер-арақ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өнiмдерi, өзге де күшейтiлген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алкогольдi сусындар,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әлсiз алкогольдi сусындар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Алкоголь өнiмiнiң номенклатурасы сыртқы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қызметтің тауар номенклатурасының кодымен де, алкоголь өнiмiнiң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атауымен де айқындалады.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