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d392" w14:textId="438d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23 қарашадағы N 1229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сауда министрлігіне Қазақстан Республикасында шағын кәсіпкерлікті дамытудың және қолдаудың 2004-2006 жылдарға арналған мемлекеттік бағдарламасын іске асыру мақсатында "Шағын кәсіпкерлікті дамыту қоры" акционерлік қоғамын капиталдандыруға 2004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2000000000 (екі миллиард) теңге бөлінсін.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2004.12.24. N  </w:t>
      </w:r>
      <w:r>
        <w:rPr>
          <w:rFonts w:ascii="Times New Roman"/>
          <w:b w:val="false"/>
          <w:i w:val="false"/>
          <w:color w:val="000000"/>
          <w:sz w:val="28"/>
        </w:rPr>
        <w:t xml:space="preserve">1375 </w:t>
      </w:r>
      <w:r>
        <w:rPr>
          <w:rFonts w:ascii="Times New Roman"/>
          <w:b w:val="false"/>
          <w:i w:val="false"/>
          <w:color w:val="ff0000"/>
          <w:sz w:val="28"/>
        </w:rPr>
        <w:t xml:space="preserve"> қаулысымен.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