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5172" w14:textId="a0f5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мемлекеттердiң әскери ынтымақтастығын ақпараттық қамтамасыз ету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10 қарашадағы N 1172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2004 жылғы 16 сәуiрде Чолпан-Ата қаласында жасалған Тәуелсіз Мемлекеттер Достастығына қатысушы мемлекеттердің әскери ынтымақтастығын ақпараттық қамтамасыз ету туралы келiсiм бекiтiлсiн.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Тәуелсiз Мемлекеттер Достастығына қатысушы мемлекеттердің </w:t>
      </w:r>
      <w:r>
        <w:br/>
      </w:r>
      <w:r>
        <w:rPr>
          <w:rFonts w:ascii="Times New Roman"/>
          <w:b/>
          <w:i w:val="false"/>
          <w:color w:val="000000"/>
        </w:rPr>
        <w:t xml:space="preserve">
әскери ынтымақтастығын ақпараттық қамтамасыз ету туралы </w:t>
      </w:r>
      <w:r>
        <w:br/>
      </w:r>
      <w:r>
        <w:rPr>
          <w:rFonts w:ascii="Times New Roman"/>
          <w:b/>
          <w:i w:val="false"/>
          <w:color w:val="000000"/>
        </w:rPr>
        <w:t>
КЕЛIСIМ</w:t>
      </w:r>
      <w:r>
        <w:br/>
      </w:r>
      <w:r>
        <w:rPr>
          <w:rFonts w:ascii="Times New Roman"/>
          <w:b/>
          <w:i w:val="false"/>
          <w:color w:val="000000"/>
        </w:rPr>
        <w:t>
(2011 жылғы 3 қаңтарда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2, 17-құжат)</w:t>
      </w:r>
    </w:p>
    <w:bookmarkEnd w:id="1"/>
    <w:p>
      <w:pPr>
        <w:spacing w:after="0"/>
        <w:ind w:left="0"/>
        <w:jc w:val="both"/>
      </w:pPr>
      <w:r>
        <w:rPr>
          <w:rFonts w:ascii="Times New Roman"/>
          <w:b w:val="false"/>
          <w:i w:val="false"/>
          <w:color w:val="000000"/>
          <w:sz w:val="28"/>
        </w:rPr>
        <w:t xml:space="preserve">Арнайы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мәтін </w:t>
      </w:r>
    </w:p>
    <w:p>
      <w:pPr>
        <w:spacing w:after="0"/>
        <w:ind w:left="0"/>
        <w:jc w:val="both"/>
      </w:pPr>
      <w:r>
        <w:rPr>
          <w:rFonts w:ascii="Times New Roman"/>
          <w:b w:val="false"/>
          <w:i w:val="false"/>
          <w:color w:val="000000"/>
          <w:sz w:val="28"/>
        </w:rPr>
        <w:t xml:space="preserve">      Бұдан әрі Тараптар деп аталатын, осы Келiсiмге қатысушы мемлекеттердiң Үкiметтерi, </w:t>
      </w:r>
      <w:r>
        <w:br/>
      </w:r>
      <w:r>
        <w:rPr>
          <w:rFonts w:ascii="Times New Roman"/>
          <w:b w:val="false"/>
          <w:i w:val="false"/>
          <w:color w:val="000000"/>
          <w:sz w:val="28"/>
        </w:rPr>
        <w:t xml:space="preserve">
      Тәуелсіз Мемлекеттер Достастығы Yкiметтерi басшылары Кеңесiнiң 1996 жылғы 18 қазандағы шешiмiмен бекiтiлген Тәуелсiз Мемлекеттер Достастығының ақпараттық кеңiстiгiн құру тұжырымдамасы негiзiнде және Тәуелсіз Мемлекеттер Достастығына қатысушы мемлекеттердің ұлттық заңнамасына сәйкес, </w:t>
      </w:r>
      <w:r>
        <w:br/>
      </w:r>
      <w:r>
        <w:rPr>
          <w:rFonts w:ascii="Times New Roman"/>
          <w:b w:val="false"/>
          <w:i w:val="false"/>
          <w:color w:val="000000"/>
          <w:sz w:val="28"/>
        </w:rPr>
        <w:t xml:space="preserve">
      Тәуелсiз Мемлекеттер Достастығына қатысушы мемлекеттердің әскери ынтымақтастығы туралы халықаралық қауымдастықты уақтылы және объективтi ақпараттандыру мақсатында, </w:t>
      </w:r>
      <w:r>
        <w:br/>
      </w:r>
      <w:r>
        <w:rPr>
          <w:rFonts w:ascii="Times New Roman"/>
          <w:b w:val="false"/>
          <w:i w:val="false"/>
          <w:color w:val="000000"/>
          <w:sz w:val="28"/>
        </w:rPr>
        <w:t xml:space="preserve">
      Тәуелсiз Мемлекеттер Достастығына қатысушы мемлекеттердiң қарулы күштерi ақпараттық құрылымдары ынтымақтастығының қажеттiгiн ескере отырып, </w:t>
      </w:r>
      <w:r>
        <w:br/>
      </w:r>
      <w:r>
        <w:rPr>
          <w:rFonts w:ascii="Times New Roman"/>
          <w:b w:val="false"/>
          <w:i w:val="false"/>
          <w:color w:val="000000"/>
          <w:sz w:val="28"/>
        </w:rPr>
        <w:t>
</w:t>
      </w:r>
      <w:r>
        <w:rPr>
          <w:rFonts w:ascii="Times New Roman"/>
          <w:b/>
          <w:i w:val="false"/>
          <w:color w:val="000000"/>
          <w:sz w:val="28"/>
        </w:rPr>
        <w:t xml:space="preserve">       төмендегiлермен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мақсаты үшiн төменде көрсетiлген терминдер мыналарды бiлдiредi: </w:t>
      </w:r>
      <w:r>
        <w:br/>
      </w:r>
      <w:r>
        <w:rPr>
          <w:rFonts w:ascii="Times New Roman"/>
          <w:b w:val="false"/>
          <w:i w:val="false"/>
          <w:color w:val="000000"/>
          <w:sz w:val="28"/>
        </w:rPr>
        <w:t>
</w:t>
      </w:r>
      <w:r>
        <w:rPr>
          <w:rFonts w:ascii="Times New Roman"/>
          <w:b/>
          <w:i w:val="false"/>
          <w:color w:val="000000"/>
          <w:sz w:val="28"/>
        </w:rPr>
        <w:t xml:space="preserve">       ақпарат </w:t>
      </w:r>
      <w:r>
        <w:rPr>
          <w:rFonts w:ascii="Times New Roman"/>
          <w:b w:val="false"/>
          <w:i w:val="false"/>
          <w:color w:val="000000"/>
          <w:sz w:val="28"/>
        </w:rPr>
        <w:t xml:space="preserve">- Тәуелсiз Мемлекеттер Достастығына қатысушы мемлекеттердiң әскери ынтымақтастығындағы қарулы күштер, адамдар, заттар, фактiлер, оқиғалар, құбылыстар мен процестер туралы ашық мәлiметтер; </w:t>
      </w:r>
      <w:r>
        <w:br/>
      </w:r>
      <w:r>
        <w:rPr>
          <w:rFonts w:ascii="Times New Roman"/>
          <w:b w:val="false"/>
          <w:i w:val="false"/>
          <w:color w:val="000000"/>
          <w:sz w:val="28"/>
        </w:rPr>
        <w:t>
</w:t>
      </w:r>
      <w:r>
        <w:rPr>
          <w:rFonts w:ascii="Times New Roman"/>
          <w:b/>
          <w:i w:val="false"/>
          <w:color w:val="000000"/>
          <w:sz w:val="28"/>
        </w:rPr>
        <w:t xml:space="preserve">       әскери ынтымақтастықты ақпараттық қамтамасыз ету </w:t>
      </w:r>
      <w:r>
        <w:rPr>
          <w:rFonts w:ascii="Times New Roman"/>
          <w:b w:val="false"/>
          <w:i w:val="false"/>
          <w:color w:val="000000"/>
          <w:sz w:val="28"/>
        </w:rPr>
        <w:t xml:space="preserve">- Тәуелсiз Мемлекеттер Достастығына қатысушы мемлекеттердiң халықаралық қауымдастығын, мемлекеттiк органдарын, халықтың және қарулы күштерiнiң жеке құрамын бұқаралық ақпарат құралдары арқылы әскери ынтымақтастық туралы, соның iшiнде бiрлесiп өткiзген оқу-жаттығулар мен өзге де iс-шаралар, Тәуелсiз Мемлекеттер Достастығы органдарының әскери-саяси ынтымақтастық мәселелерi туралы шешiмдерi туралы ақпараттандыру; </w:t>
      </w:r>
      <w:r>
        <w:br/>
      </w:r>
      <w:r>
        <w:rPr>
          <w:rFonts w:ascii="Times New Roman"/>
          <w:b w:val="false"/>
          <w:i w:val="false"/>
          <w:color w:val="000000"/>
          <w:sz w:val="28"/>
        </w:rPr>
        <w:t>
</w:t>
      </w:r>
      <w:r>
        <w:rPr>
          <w:rFonts w:ascii="Times New Roman"/>
          <w:b/>
          <w:i w:val="false"/>
          <w:color w:val="000000"/>
          <w:sz w:val="28"/>
        </w:rPr>
        <w:t xml:space="preserve">       ақпарат органдары </w:t>
      </w:r>
      <w:r>
        <w:rPr>
          <w:rFonts w:ascii="Times New Roman"/>
          <w:b w:val="false"/>
          <w:i w:val="false"/>
          <w:color w:val="000000"/>
          <w:sz w:val="28"/>
        </w:rPr>
        <w:t xml:space="preserve">- Тараптардың, қарулы күштердiң органдары мен бұқаралық ақпарат құралдары, олардың құзыретi шегiнде ақпаратты iздеу, алу, өңдеу, сақтау және тарату тапсырылған Тәуелсiз Мемлекеттер Достастығына қатысушы мемлекеттердiң Әскери ынтымақтастықты үйлестiру жөнiндегi штаб.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ақпарат органдарына қолайлы жағдай жасайды және өзара бұқаралық ақпарат құралдарында оны iздеу мен алуда, өңдеуде, сақтау мен таратуда тiкелей екiжақты және көпжақты өзара iс-қимыл жолымен ақпаратпен өзара алмасуды дамытуға шаралар қолданады. </w:t>
      </w:r>
      <w:r>
        <w:br/>
      </w:r>
      <w:r>
        <w:rPr>
          <w:rFonts w:ascii="Times New Roman"/>
          <w:b w:val="false"/>
          <w:i w:val="false"/>
          <w:color w:val="000000"/>
          <w:sz w:val="28"/>
        </w:rPr>
        <w:t xml:space="preserve">
      Бұл ретте ақпарат органдары бiр-бiрiмен тiкелей байланыс жасауы мүмкін.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Әрбiр Тарап тiркелген редакциялардың және бұқаралық ақпарат құралдарының өкiлдерiне iскерлiк қарым-қатынасты орнату және ақпарат материалдарын теле- және радиорепортаждарды дайындауды қоса алғанда, олардың кәсiби мiндеттерiн орындау үшiн қажеттi жағдайлар жасауда басқа Тараптардың тiлшi пункттерiне тиiстi түрде жәрдем көрсететiн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Тәуелсiз Мемлекеттер Достастығына қатысушы басқа мемлекеттердiң Әскери ынтымақтастықты үйлестiру жөнiндегі штабының өтiнiшi бойынша ақпараттарды тарату үшiн әскери ынтымақтастық шеңберiнде бiрлескен iс-шараларды өткiзу кезiнде мемлекеттiк телерадио ұйымының телерадио студияларында эфирлiк уақыт беруге жәрдемдеседi. Таратылатын ақпараттың мазмұны эфир уақытын берген Тараппен келiсiледi.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Тәуелсiз Мемлекеттер Достастығына қатысушы басқа мемлекеттердiң аумақтарында заңды негiзде таратылатын Тәуелсiз Мемлекеттер Достастығына қатысушы мемлекеттердiң әскери ынтымақтастығы мәселелерi туралы теле-, радио бағдарламаларын ұйымдастыруға, олар Тәуелсiз Мемлекеттер Достастығына қатысушы мемлекеттердiң тиiсті байланыс жүйелерiн пайдаланған кезде журналистер дайындаған материалдарын өз редакцияларына беруге жәрдемдесетiн болады. </w:t>
      </w:r>
      <w:r>
        <w:br/>
      </w:r>
      <w:r>
        <w:rPr>
          <w:rFonts w:ascii="Times New Roman"/>
          <w:b w:val="false"/>
          <w:i w:val="false"/>
          <w:color w:val="000000"/>
          <w:sz w:val="28"/>
        </w:rPr>
        <w:t xml:space="preserve">
      Тараптар қажет кезiнде теле- және радио бағдарламаларды өзара тарату шарттары мен тәртiбiн айқындайтын жеке келiсiмдер жасауы мүмкiн.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оны берген ақпарат органымен келiсілмесе, ақпарат кез келген бiреуге таратылуы немесе берiлуi мүмкiн емес. Ақпарат органдары ақпаратты беру немесе ақпараттық қызмет көрсету туралы сұрау салу және өтiнiш жiберген кезде осымен байланысты барлық немесе шығындарды өзiне алады.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Келiсiмге қатысушылары Тараптар болып табылатын басқа халықаралық шарттардың ережелерiн қозғамайды.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Келiсiмдi талқылау және қолдану кезiндегi даулар және келiспеушілiктер Тараптардың консультациялар мен келiссөздер жолымен жасалған келісiмi бойынша шешiлетiн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Келісiм депозитарий Келiсiмге қатысушы барлық мемлекеттердiң оның күшiне енуi үшiн қажеттi мемлекетiшiлiк рәсiмдердi орындағаны туралы хабарлама алған күнiнен бастап күшiне енедi.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бөлiктерi болып табылатын жекелеген хаттамалармен ресiмделетiн өзгерiстер мен толықтырулар енгiзiлуi мүмкiн. </w:t>
      </w:r>
      <w:r>
        <w:br/>
      </w:r>
      <w:r>
        <w:rPr>
          <w:rFonts w:ascii="Times New Roman"/>
          <w:b w:val="false"/>
          <w:i w:val="false"/>
          <w:color w:val="000000"/>
          <w:sz w:val="28"/>
        </w:rPr>
        <w:t xml:space="preserve">
      Хаттамалар осы Келiсiмнiң күшiне енуi үшiн көзделген тәртiппен күшiне енедi.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Келiсiм 10 жыл мерзiмге жасалады және егер Тараптар өзгелер туралы шешiм қабылдамаса, келесi 10 жыл кезеңiне автоматты түрде созылатын болады. </w:t>
      </w:r>
      <w:r>
        <w:br/>
      </w:r>
      <w:r>
        <w:rPr>
          <w:rFonts w:ascii="Times New Roman"/>
          <w:b w:val="false"/>
          <w:i w:val="false"/>
          <w:color w:val="000000"/>
          <w:sz w:val="28"/>
        </w:rPr>
        <w:t xml:space="preserve">
      Әрбiр Тарап осы Келiсiмнен депозитарийге шығуы мүмкiн күнiне дейiн 6 айдан кешiктірмей ол туралы жазбаша түрде хабарлама жiберу жолымен шыға алады. </w:t>
      </w:r>
    </w:p>
    <w:p>
      <w:pPr>
        <w:spacing w:after="0"/>
        <w:ind w:left="0"/>
        <w:jc w:val="both"/>
      </w:pPr>
      <w:r>
        <w:rPr>
          <w:rFonts w:ascii="Times New Roman"/>
          <w:b w:val="false"/>
          <w:i w:val="false"/>
          <w:color w:val="000000"/>
          <w:sz w:val="28"/>
        </w:rPr>
        <w:t xml:space="preserve">      2004 жылғы 16 сәуiрде Чолпан-Ата қаласында орыс тiлiнде бiр түпнұсқа данада жасалды. Түпнұсқа данасы осы Келiсiмге қол қойған әрбiр мемлекетке оның куәландырылған көшiрмесiн жiберетiн Тәуелсiз Мемлекеттер Достастығының Атқару комитетiнде сақталады. </w:t>
      </w:r>
    </w:p>
    <w:p>
      <w:pPr>
        <w:spacing w:after="0"/>
        <w:ind w:left="0"/>
        <w:jc w:val="both"/>
      </w:pPr>
      <w:r>
        <w:rPr>
          <w:rFonts w:ascii="Times New Roman"/>
          <w:b w:val="false"/>
          <w:i/>
          <w:color w:val="000000"/>
          <w:sz w:val="28"/>
        </w:rPr>
        <w:t xml:space="preserve">       Әзiрбайжан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Грузия Республикасының            Түрiкменстан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Қырғыз Республикасының            Украина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