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1175" w14:textId="6871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министрлiгi Табиғатты қорғауды бақылау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қазандағы N 1126 Қаулысы.
Күші жойылды - ҚР Үкіметінің 2007.12.08. N 1201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2007.12.08.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қойылған күнінен бастап 30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Президентінiң "Қазақстан Республикасының мемлекеттiк басқару жүйесiн одан әрi жетілдiру жөнiндегi шаралар туралы" 2004 жылғы 29 қыркүйектегi N 1449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w:t>
      </w:r>
      <w:r>
        <w:br/>
      </w:r>
      <w:r>
        <w:rPr>
          <w:rFonts w:ascii="Times New Roman"/>
          <w:b w:val="false"/>
          <w:i w:val="false"/>
          <w:color w:val="000000"/>
          <w:sz w:val="28"/>
        </w:rPr>
        <w:t>
      1) Қазақстан Республикасы Қоршаған ортаны қорғау министрлiгінің Табиғатты қорғауды бақылау комитетi туралы ереже;
</w:t>
      </w:r>
      <w:r>
        <w:br/>
      </w:r>
      <w:r>
        <w:rPr>
          <w:rFonts w:ascii="Times New Roman"/>
          <w:b w:val="false"/>
          <w:i w:val="false"/>
          <w:color w:val="000000"/>
          <w:sz w:val="28"/>
        </w:rPr>
        <w:t>
      2) Қазақстан Республикасы Қоршаған ортаны қорғау министрлiгi Табиғатты қорғауды бақылау комитетiнiң құрылымы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министрлiгi Табиғатты қорғауды бақылау комитетiнiң төрағасына екi орынбасары болуға рұқсат етілсiн.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министрлiгi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1126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Табиғатты қорғауды бақылау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Қоршаған ортаны қорғау министрлiгiнiң Табиғатты қорғауды бақылау комитетi (бұдан әрi - Комитет) қоршаған ортаны қорғау және табиғи ресурстар саласында мемлекеттік бақылау мен бақылау-қадағалау функцияларын жүзеге асыратын арнайы уәкілеттiк берiлген мемлекеттік орган болып табылады.
</w:t>
      </w:r>
      <w:r>
        <w:br/>
      </w:r>
      <w:r>
        <w:rPr>
          <w:rFonts w:ascii="Times New Roman"/>
          <w:b w:val="false"/>
          <w:i w:val="false"/>
          <w:color w:val="000000"/>
          <w:sz w:val="28"/>
        </w:rPr>
        <w:t>
      Комитеттiң негiзгi мiндетi экологиялық қауiпсiз ортаны құру болып табылады.
</w:t>
      </w:r>
      <w:r>
        <w:br/>
      </w:r>
      <w:r>
        <w:rPr>
          <w:rFonts w:ascii="Times New Roman"/>
          <w:b w:val="false"/>
          <w:i w:val="false"/>
          <w:color w:val="000000"/>
          <w:sz w:val="28"/>
        </w:rPr>
        <w:t>
      Комитеттiң, оның құзыретi шегiнде қабылданған шешiмдерi барлық мемлекеттiк органдардың, кәсіпорындар және ұйымдардың, лауазымды тұлғалар мен азаматтардың орындауы үшiн мiндеттi.
</w:t>
      </w:r>
      <w:r>
        <w:br/>
      </w: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заңдарын, Қазақстан Республикасының Президентi мен Yкiметiнің кесiмдерiн, өзге де нормативтік құқықтық кесiмдердi, сондай-ақ осы Ереженi басшылыққа алады.
</w:t>
      </w:r>
      <w:r>
        <w:br/>
      </w:r>
      <w:r>
        <w:rPr>
          <w:rFonts w:ascii="Times New Roman"/>
          <w:b w:val="false"/>
          <w:i w:val="false"/>
          <w:color w:val="000000"/>
          <w:sz w:val="28"/>
        </w:rPr>
        <w:t>
      3. Комитет мемлекеттік мекеменiң ұйымдық-құқықтық нысанындағы заңды тұлға болып табылады, Қазақстан Республикасының Мемлекеттiк елтаңбасы бейнеленген мөрi және өз атауы мемлекеттiк тілде жазылған мөртаңбасы, белгiленген үлгідегі бланкілерi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 егер заңнамаға сәйкес осыған уәкiлеттi болса, мемлекеттің атынан азаматтық-құқықтық қатынастардың тарабы болуға құқығы бар.
</w:t>
      </w:r>
      <w:r>
        <w:br/>
      </w:r>
      <w:r>
        <w:rPr>
          <w:rFonts w:ascii="Times New Roman"/>
          <w:b w:val="false"/>
          <w:i w:val="false"/>
          <w:color w:val="000000"/>
          <w:sz w:val="28"/>
        </w:rPr>
        <w:t>
      4. Комитеттің аппаратын ұстауға арналған шығыстарды қаржыландыру Қазақстан Республикасы Қоршаған ортаны қорғау министрлiгiн ұстауға республикалық бюджетте көзделген қаражат есебінен жүзеге асырылады.
</w:t>
      </w:r>
      <w:r>
        <w:br/>
      </w:r>
      <w:r>
        <w:rPr>
          <w:rFonts w:ascii="Times New Roman"/>
          <w:b w:val="false"/>
          <w:i w:val="false"/>
          <w:color w:val="000000"/>
          <w:sz w:val="28"/>
        </w:rPr>
        <w:t>
      5. Комитеттің толық атауы - Қазақстан Республикасы Қоршаған ортаны қорғау министрлiгiнің Табиғатты қорғауды бақылау комитетi.
</w:t>
      </w:r>
      <w:r>
        <w:br/>
      </w:r>
      <w:r>
        <w:rPr>
          <w:rFonts w:ascii="Times New Roman"/>
          <w:b w:val="false"/>
          <w:i w:val="false"/>
          <w:color w:val="000000"/>
          <w:sz w:val="28"/>
        </w:rPr>
        <w:t>
      6. Комитеттің құрылымы мен штат санын Қазақстан Республикасының Үкiметi бекiтедi.
</w:t>
      </w:r>
      <w:r>
        <w:br/>
      </w:r>
      <w:r>
        <w:rPr>
          <w:rFonts w:ascii="Times New Roman"/>
          <w:b w:val="false"/>
          <w:i w:val="false"/>
          <w:color w:val="000000"/>
          <w:sz w:val="28"/>
        </w:rPr>
        <w:t>
      7. Комитеттің заңды мекен-жайы: 473000, Астана қаласы, Жеңiс даңғылы, 31.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Комитетке Комитеттің функциялары болып табылатын міндеттердi орындау тұрғысында кәсіпкерлiк субъектілерiмен шарттық қатынастарға түсуге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Комитеттің негiзгi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 заңнамада белгіленген тәртiппен мыналарды жүзеге асырады:
</w:t>
      </w:r>
      <w:r>
        <w:br/>
      </w:r>
      <w:r>
        <w:rPr>
          <w:rFonts w:ascii="Times New Roman"/>
          <w:b w:val="false"/>
          <w:i w:val="false"/>
          <w:color w:val="000000"/>
          <w:sz w:val="28"/>
        </w:rPr>
        <w:t>
      1) мемлекеттiк саясатты iске асыру үшiн бақылау саласындағы функциялар:
</w:t>
      </w:r>
      <w:r>
        <w:br/>
      </w:r>
      <w:r>
        <w:rPr>
          <w:rFonts w:ascii="Times New Roman"/>
          <w:b w:val="false"/>
          <w:i w:val="false"/>
          <w:color w:val="000000"/>
          <w:sz w:val="28"/>
        </w:rPr>
        <w:t>
      мемлекеттік органдардың, меншiк нысанына қарамастан, шаруашылық жүргізушi субъектілердiң табиғат қорғау заңнамасын сақтау және орындау;
</w:t>
      </w:r>
      <w:r>
        <w:br/>
      </w:r>
      <w:r>
        <w:rPr>
          <w:rFonts w:ascii="Times New Roman"/>
          <w:b w:val="false"/>
          <w:i w:val="false"/>
          <w:color w:val="000000"/>
          <w:sz w:val="28"/>
        </w:rPr>
        <w:t>
      бақылау және құқық қолдану қызметi жүйесiн жетілдiру әрi оның тиiмдi әдiстерiн енгiзу;
</w:t>
      </w:r>
      <w:r>
        <w:br/>
      </w:r>
      <w:r>
        <w:rPr>
          <w:rFonts w:ascii="Times New Roman"/>
          <w:b w:val="false"/>
          <w:i w:val="false"/>
          <w:color w:val="000000"/>
          <w:sz w:val="28"/>
        </w:rPr>
        <w:t>
      мынадай бөлiкте қоршаған ортаны қорғау және табиғи ресурстар саласындағы мемлекеттік бақылауды жүзеге асыру;
</w:t>
      </w:r>
      <w:r>
        <w:br/>
      </w:r>
      <w:r>
        <w:rPr>
          <w:rFonts w:ascii="Times New Roman"/>
          <w:b w:val="false"/>
          <w:i w:val="false"/>
          <w:color w:val="000000"/>
          <w:sz w:val="28"/>
        </w:rPr>
        <w:t>
      мемлекеттiк кадастрларды жүргiзу және табиғи ресурстарды есепке алу кезiнде экологиялық талаптарды сақтау;
</w:t>
      </w:r>
      <w:r>
        <w:br/>
      </w:r>
      <w:r>
        <w:rPr>
          <w:rFonts w:ascii="Times New Roman"/>
          <w:b w:val="false"/>
          <w:i w:val="false"/>
          <w:color w:val="000000"/>
          <w:sz w:val="28"/>
        </w:rPr>
        <w:t>
      атмосфералық ауаны қорғау жөнiндегi экологиялық талаптарды, ластанудың тұрақты және жылжымалы көздерiнен шығарындылардың нормаларын, атмосфераны жасанды өзгерту жөнiндегi iс-қимылды жүргізу кезiндегi шектеулердi орындау;
</w:t>
      </w:r>
      <w:r>
        <w:br/>
      </w:r>
      <w:r>
        <w:rPr>
          <w:rFonts w:ascii="Times New Roman"/>
          <w:b w:val="false"/>
          <w:i w:val="false"/>
          <w:color w:val="000000"/>
          <w:sz w:val="28"/>
        </w:rPr>
        <w:t>
      өсімдіктердi қорғау құралдарын, минералдық тыңайтқыштарды және басқа да химиялық әрi биологиялық заттарды, сондай-ақ өнеркәсіптік, тұрмыстық және өзге де қалдықтарды шығару, қолдану, сақтау, тасымалдау, кәдеге жарату, зарарсыздандыру және көму жөнiндегі белгiленген нормалар мен ережелердi сақтау;
</w:t>
      </w:r>
      <w:r>
        <w:br/>
      </w:r>
      <w:r>
        <w:rPr>
          <w:rFonts w:ascii="Times New Roman"/>
          <w:b w:val="false"/>
          <w:i w:val="false"/>
          <w:color w:val="000000"/>
          <w:sz w:val="28"/>
        </w:rPr>
        <w:t>
      кәсiпорындар мен ведомстволардың талдау қызметтерiнiң өндiрiстiк экологиялық бағдарламаларды орындау;
</w:t>
      </w:r>
      <w:r>
        <w:br/>
      </w:r>
      <w:r>
        <w:rPr>
          <w:rFonts w:ascii="Times New Roman"/>
          <w:b w:val="false"/>
          <w:i w:val="false"/>
          <w:color w:val="000000"/>
          <w:sz w:val="28"/>
        </w:rPr>
        <w:t>
      жануарлар және өсiмдiктер әлемiн қорғау, молықтыру және пайдалану саласындағы экологиялық талаптарды сақтау, сондай-ақ мемлекеттiк табиғи-қорық қоры объектілерiн сақтау;
</w:t>
      </w:r>
      <w:r>
        <w:br/>
      </w:r>
      <w:r>
        <w:rPr>
          <w:rFonts w:ascii="Times New Roman"/>
          <w:b w:val="false"/>
          <w:i w:val="false"/>
          <w:color w:val="000000"/>
          <w:sz w:val="28"/>
        </w:rPr>
        <w:t>
      жердiң жай-күйіне терiс әсер ететiн шаруашылық және өзге де қызметке қойылатын экологиялық талаптарды сақтау;
</w:t>
      </w:r>
      <w:r>
        <w:br/>
      </w:r>
      <w:r>
        <w:rPr>
          <w:rFonts w:ascii="Times New Roman"/>
          <w:b w:val="false"/>
          <w:i w:val="false"/>
          <w:color w:val="000000"/>
          <w:sz w:val="28"/>
        </w:rPr>
        <w:t>
      тозған жерлердi қайта құнарландыруды, олардың құнарлылығын және жердiң басқа пайдалы қасиеттерiн қалпына келтiрудi және оны уақтылы шаруашылық айналымға тартуды қамтамасыз ету;
</w:t>
      </w:r>
      <w:r>
        <w:br/>
      </w:r>
      <w:r>
        <w:rPr>
          <w:rFonts w:ascii="Times New Roman"/>
          <w:b w:val="false"/>
          <w:i w:val="false"/>
          <w:color w:val="000000"/>
          <w:sz w:val="28"/>
        </w:rPr>
        <w:t>
      жердiң тозуымен байланысты жұмыстарды жүргізу кезiнде топырақтың құнарлы қабатын алуды, сақтауды және пайдалануды;
</w:t>
      </w:r>
      <w:r>
        <w:br/>
      </w:r>
      <w:r>
        <w:rPr>
          <w:rFonts w:ascii="Times New Roman"/>
          <w:b w:val="false"/>
          <w:i w:val="false"/>
          <w:color w:val="000000"/>
          <w:sz w:val="28"/>
        </w:rPr>
        <w:t>
      жаңа және қайта жаңартылатын үйлердi, құрылыстарды, ғимараттарды және басқа да объектілердi орналастыру және пайдалануға беру кезiнде экологиялық талаптарды қамтамасыз ету;
</w:t>
      </w:r>
      <w:r>
        <w:br/>
      </w:r>
      <w:r>
        <w:rPr>
          <w:rFonts w:ascii="Times New Roman"/>
          <w:b w:val="false"/>
          <w:i w:val="false"/>
          <w:color w:val="000000"/>
          <w:sz w:val="28"/>
        </w:rPr>
        <w:t>
      пайдалы қазбалардың өнеркәсіптiк қорларын немесе басқа да бұзатын процестер мен жұмыстарды әзiрлеу көлемiне қарай босатылатын жердi нысаналы мақсатына сәйкес оларды одан әрi пайдалану үшін жарамды жай-күйге келтiру;
</w:t>
      </w:r>
      <w:r>
        <w:br/>
      </w:r>
      <w:r>
        <w:rPr>
          <w:rFonts w:ascii="Times New Roman"/>
          <w:b w:val="false"/>
          <w:i w:val="false"/>
          <w:color w:val="000000"/>
          <w:sz w:val="28"/>
        </w:rPr>
        <w:t>
      өндiрiс және тұтыну қалдықтарын пайдалану, сақтау, тасымалдау, орналастыру, сондай-ақ улы материалдарды, заттарды, оның iшiнде биологиялық, қауіпті қалдықтарды және химияландыру заттарын тасымалдау кезiндегi экологиялық талаптарды орындау;
</w:t>
      </w:r>
      <w:r>
        <w:br/>
      </w:r>
      <w:r>
        <w:rPr>
          <w:rFonts w:ascii="Times New Roman"/>
          <w:b w:val="false"/>
          <w:i w:val="false"/>
          <w:color w:val="000000"/>
          <w:sz w:val="28"/>
        </w:rPr>
        <w:t>
      зиянды (ластаушы) заттардың шығарындыларына, төгінділеріне арналған рұқсаттарда белгiленген шарттарды орындау және өндiрiс әрi тұтыну қалдықтарын орналастыру;
</w:t>
      </w:r>
      <w:r>
        <w:br/>
      </w:r>
      <w:r>
        <w:rPr>
          <w:rFonts w:ascii="Times New Roman"/>
          <w:b w:val="false"/>
          <w:i w:val="false"/>
          <w:color w:val="000000"/>
          <w:sz w:val="28"/>
        </w:rPr>
        <w:t>
      зиянды (ластаушы) заттар шығарындыларының, төгiнділерінің тұрақты көздерi бар әрi өндiрiс және тұтыну қалдықтарын құрайтын объектілердiң санитарлық-қорғау аймақтарының режимiн сақтау;
</w:t>
      </w:r>
      <w:r>
        <w:br/>
      </w:r>
      <w:r>
        <w:rPr>
          <w:rFonts w:ascii="Times New Roman"/>
          <w:b w:val="false"/>
          <w:i w:val="false"/>
          <w:color w:val="000000"/>
          <w:sz w:val="28"/>
        </w:rPr>
        <w:t>
      су пайдалану және су бұру лимиттерi (нормалары) мен ережелерiн, сондай-ақ су пайдалану режимiн, сарқынды суларды төгудiң тәртiбiн және шарттарын сақтау;
</w:t>
      </w:r>
      <w:r>
        <w:br/>
      </w:r>
      <w:r>
        <w:rPr>
          <w:rFonts w:ascii="Times New Roman"/>
          <w:b w:val="false"/>
          <w:i w:val="false"/>
          <w:color w:val="000000"/>
          <w:sz w:val="28"/>
        </w:rPr>
        <w:t>
      суды ұтымды пайдалану және ластанудан, қоқыстанудан және тартылудан қорғау жөнiндегi экологиялық талаптарды сақтау;
</w:t>
      </w:r>
      <w:r>
        <w:br/>
      </w:r>
      <w:r>
        <w:rPr>
          <w:rFonts w:ascii="Times New Roman"/>
          <w:b w:val="false"/>
          <w:i w:val="false"/>
          <w:color w:val="000000"/>
          <w:sz w:val="28"/>
        </w:rPr>
        <w:t>
      жер қойнауын қорғау жөнiндегі заңнамада белгіленген талаптарды, ережелер мен нормаларды сақтау, қоршаған ортаны қорғау мәселелерi бойынша жер қойнауын пайдаланудың барлық деңгейiндегi келiсiм-шарттық талаптарды орындау;
</w:t>
      </w:r>
      <w:r>
        <w:br/>
      </w:r>
      <w:r>
        <w:rPr>
          <w:rFonts w:ascii="Times New Roman"/>
          <w:b w:val="false"/>
          <w:i w:val="false"/>
          <w:color w:val="000000"/>
          <w:sz w:val="28"/>
        </w:rPr>
        <w:t>
      жер қойнауын пайдалану объектілерiн жою және консервациялау жөнiндегi ережелердi сақтау;
</w:t>
      </w:r>
      <w:r>
        <w:br/>
      </w:r>
      <w:r>
        <w:rPr>
          <w:rFonts w:ascii="Times New Roman"/>
          <w:b w:val="false"/>
          <w:i w:val="false"/>
          <w:color w:val="000000"/>
          <w:sz w:val="28"/>
        </w:rPr>
        <w:t>
      жер қойнауын барлау және өндiру, сондай-ақ өндiрумен байланысты емес жер асты құрылыстарын салу және пайдалану кезiнде қауіптi техногендiк процестердiң пайда болуынан қорғайтын экологиялық талаптар мен нормативтерге сәйкес жер қойнауын пайдалану;
</w:t>
      </w:r>
      <w:r>
        <w:br/>
      </w:r>
      <w:r>
        <w:rPr>
          <w:rFonts w:ascii="Times New Roman"/>
          <w:b w:val="false"/>
          <w:i w:val="false"/>
          <w:color w:val="000000"/>
          <w:sz w:val="28"/>
        </w:rPr>
        <w:t>
      минералдық шикiзаттарды өндiру және қайта өңдеу кезiнде қоршаған ортаны қорғау мәселелерi бойынша жобалық шешiмдердi сақтау;
</w:t>
      </w:r>
      <w:r>
        <w:br/>
      </w:r>
      <w:r>
        <w:rPr>
          <w:rFonts w:ascii="Times New Roman"/>
          <w:b w:val="false"/>
          <w:i w:val="false"/>
          <w:color w:val="000000"/>
          <w:sz w:val="28"/>
        </w:rPr>
        <w:t>
      жер қойнауын пайдалану жөнiндегi операцияларды жүргізу кезiнде, әсiресе, мұнайды, газды немесе өзге де заттар мен материалдарды жер астында сақтау, зиянды заттар мен қалдықтарды көму, сарқынды суларды төгу кезiнде жер қойнауы ластануының алдын алу;
</w:t>
      </w:r>
      <w:r>
        <w:br/>
      </w:r>
      <w:r>
        <w:rPr>
          <w:rFonts w:ascii="Times New Roman"/>
          <w:b w:val="false"/>
          <w:i w:val="false"/>
          <w:color w:val="000000"/>
          <w:sz w:val="28"/>
        </w:rPr>
        <w:t>
      қоршаған орта объектілерінің радиоактивтi заттармен ластануының алдын алу жөнiндегi жобалық шешiмдердi және рұқсаттардың қолданылу шарттарын орындау;
</w:t>
      </w:r>
      <w:r>
        <w:br/>
      </w:r>
      <w:r>
        <w:rPr>
          <w:rFonts w:ascii="Times New Roman"/>
          <w:b w:val="false"/>
          <w:i w:val="false"/>
          <w:color w:val="000000"/>
          <w:sz w:val="28"/>
        </w:rPr>
        <w:t>
      қоршаған ортаға радионуклидтердi шығару мен төгу алдындағы тазарту құрылғылары жұмысының технологиялық регламенттерiн сақтау;
</w:t>
      </w:r>
      <w:r>
        <w:br/>
      </w:r>
      <w:r>
        <w:rPr>
          <w:rFonts w:ascii="Times New Roman"/>
          <w:b w:val="false"/>
          <w:i w:val="false"/>
          <w:color w:val="000000"/>
          <w:sz w:val="28"/>
        </w:rPr>
        <w:t>
      су жинау алабында және жер асты сулары жиналатын жерлерде олардың жинақталуының алдын алу мақсатында өндiрiстік және тұрмыстық қалдықтарды қоймаға қою және орналастыру кезiндегi экологиялық талаптарды қамтамасыз ету;
</w:t>
      </w:r>
      <w:r>
        <w:br/>
      </w:r>
      <w:r>
        <w:rPr>
          <w:rFonts w:ascii="Times New Roman"/>
          <w:b w:val="false"/>
          <w:i w:val="false"/>
          <w:color w:val="000000"/>
          <w:sz w:val="28"/>
        </w:rPr>
        <w:t>
      2) мемлекеттік саясатты iске асыруды қамтамасыз ететiн, функциялары мыналар:
</w:t>
      </w:r>
      <w:r>
        <w:br/>
      </w:r>
      <w:r>
        <w:rPr>
          <w:rFonts w:ascii="Times New Roman"/>
          <w:b w:val="false"/>
          <w:i w:val="false"/>
          <w:color w:val="000000"/>
          <w:sz w:val="28"/>
        </w:rPr>
        <w:t>
      қоршаған ортаны қорғау мәселелерi бойынша мемлекеттiк бақылау функцияларын жүзеге асыратын орталық және жергілiкті атқарушы органдардың қызметiн үйлестіру;
</w:t>
      </w:r>
      <w:r>
        <w:br/>
      </w:r>
      <w:r>
        <w:rPr>
          <w:rFonts w:ascii="Times New Roman"/>
          <w:b w:val="false"/>
          <w:i w:val="false"/>
          <w:color w:val="000000"/>
          <w:sz w:val="28"/>
        </w:rPr>
        <w:t>
      қоршаған ортаны қорғау саласындағы заңнаманы сақтау мәселелерi жөніндегі қоғамдық бiрлестiктермен өзара iс-қимыл жасау;
</w:t>
      </w:r>
      <w:r>
        <w:br/>
      </w:r>
      <w:r>
        <w:rPr>
          <w:rFonts w:ascii="Times New Roman"/>
          <w:b w:val="false"/>
          <w:i w:val="false"/>
          <w:color w:val="000000"/>
          <w:sz w:val="28"/>
        </w:rPr>
        <w:t>
      бақылау-қадағалау және құқық қолдану қызметiнiң нәтижелерiн бағалауды қамтамасыз ету;
</w:t>
      </w:r>
      <w:r>
        <w:br/>
      </w:r>
      <w:r>
        <w:rPr>
          <w:rFonts w:ascii="Times New Roman"/>
          <w:b w:val="false"/>
          <w:i w:val="false"/>
          <w:color w:val="000000"/>
          <w:sz w:val="28"/>
        </w:rPr>
        <w:t>
      бiрыңғай ғылыми-әдiстемелiк негізде қоршаған ортаны қорғау саласындағы талдау зертханаларының жұмысын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Комитет өз құзыретi шегiнде:
</w:t>
      </w:r>
      <w:r>
        <w:br/>
      </w:r>
      <w:r>
        <w:rPr>
          <w:rFonts w:ascii="Times New Roman"/>
          <w:b w:val="false"/>
          <w:i w:val="false"/>
          <w:color w:val="000000"/>
          <w:sz w:val="28"/>
        </w:rPr>
        <w:t>
      1) министрлiктерден, ведомстволардан және өзге де орталық және жергілікті атқарушы органдардан, кәсiпорындар мен ұйымдардан, сондай-ақ лауазымды тұлғалардан Қазақстан Республикасында қоршаған ортаны қорғау және табиғат пайдалануды басқару мәселелерi бойынша, сондай-ақ олардың табиғат қорғау заңнамасы талаптарын сақтау мәселелерi бойынша қажеттi ақпаратты алуға;
</w:t>
      </w:r>
      <w:r>
        <w:br/>
      </w:r>
      <w:r>
        <w:rPr>
          <w:rFonts w:ascii="Times New Roman"/>
          <w:b w:val="false"/>
          <w:i w:val="false"/>
          <w:color w:val="000000"/>
          <w:sz w:val="28"/>
        </w:rPr>
        <w:t>
      2) өз құзыреті шегiнде табиғат қорғау заңнамасын бұзушыларды әкiмшiлік жауапкершілiкке тарту жөнiндегі шараларды қабылдауға, әкiмшілiк құқық бұзушылық туралы iстердi қарауға;
</w:t>
      </w:r>
      <w:r>
        <w:br/>
      </w:r>
      <w:r>
        <w:rPr>
          <w:rFonts w:ascii="Times New Roman"/>
          <w:b w:val="false"/>
          <w:i w:val="false"/>
          <w:color w:val="000000"/>
          <w:sz w:val="28"/>
        </w:rPr>
        <w:t>
      3) сот органдарына кәсіпорындардың, құрылыстар мен объектілердiң жұмысын шектеу мен тоқтата тұру, оларды пайдалануға беруге тыйым салу, экологиялық талаптарды бұза отырып жүзеге асырылатын шаруашылық және өзге де қызметті шектеу немесе тоқтата тұру туралы өтiнiштер енгiзуге не осы қызметтi тоқтату туралы ұсыныстар шығаруға;
</w:t>
      </w:r>
      <w:r>
        <w:br/>
      </w:r>
      <w:r>
        <w:rPr>
          <w:rFonts w:ascii="Times New Roman"/>
          <w:b w:val="false"/>
          <w:i w:val="false"/>
          <w:color w:val="000000"/>
          <w:sz w:val="28"/>
        </w:rPr>
        <w:t>
      4) табиғат қорғау заңнамасы талаптарының бұзылуы туралы iстер бойынша сот тергеулерiнде қуыну талаптарын қоюға және талапкер болуға;
</w:t>
      </w:r>
      <w:r>
        <w:br/>
      </w:r>
      <w:r>
        <w:rPr>
          <w:rFonts w:ascii="Times New Roman"/>
          <w:b w:val="false"/>
          <w:i w:val="false"/>
          <w:color w:val="000000"/>
          <w:sz w:val="28"/>
        </w:rPr>
        <w:t>
      5) жануарлар мен өсiмдiктер әлемiн пайдаланушылардың экологиялық талаптар мен заңнаманың нормалары бұзылатын немесе жануарлар мен өсiмдiктер әлемiнің сирек кездесетiн және жойылып кету қаупi төнген объектілердiң жойылуына әрi санының қысқаруына, олардың мекен ету және өсу ортасының, палеобиологиялық қалдықтар орналасқан жерлердiң бұзылуына әкеп соқтыруы мүмкiн қызметiн тоқтата тұруға немесе қызметіне тыйым салу туралы ұсыныс енгiзуге;
</w:t>
      </w:r>
      <w:r>
        <w:br/>
      </w:r>
      <w:r>
        <w:rPr>
          <w:rFonts w:ascii="Times New Roman"/>
          <w:b w:val="false"/>
          <w:i w:val="false"/>
          <w:color w:val="000000"/>
          <w:sz w:val="28"/>
        </w:rPr>
        <w:t>
      6) табиғи ресурстарды пайдалануға арналған лицензияларда белгіленген шарттардың сақталуын және қоршаған ортаны қорғау саласындағы қызметтiң жекелеген түрлерiнiң жүзеге асырылуын, табиғат пайдалануға арналған шарттардың (келiсiм-шарттардың) және рұқсаттардың орындалуын тексеруге, олардың күшiн жою туралы ұсыныстар енгiзуге;
</w:t>
      </w:r>
      <w:r>
        <w:br/>
      </w:r>
      <w:r>
        <w:rPr>
          <w:rFonts w:ascii="Times New Roman"/>
          <w:b w:val="false"/>
          <w:i w:val="false"/>
          <w:color w:val="000000"/>
          <w:sz w:val="28"/>
        </w:rPr>
        <w:t>
      7) бақылау және қадағалау функцияларын жүзеге асыру мақсатында меншік және бағыныстылық нысанына қарамастан, ұйымдар мен басқа да объектілерге (оның iшiнде белгіленген тәртiппен әскери және қорғаныс объектiлеріне) кедергісiз кiруге (қызметтiк куәлiктердi көрсеткен кезде);
</w:t>
      </w:r>
      <w:r>
        <w:br/>
      </w:r>
      <w:r>
        <w:rPr>
          <w:rFonts w:ascii="Times New Roman"/>
          <w:b w:val="false"/>
          <w:i w:val="false"/>
          <w:color w:val="000000"/>
          <w:sz w:val="28"/>
        </w:rPr>
        <w:t>
      8) тиiстi қаржы-кредит ұйымдарына экологиялық талаптарды бұза отырып немесе мемлекеттік экологиялық сараптаманың оң қорытындысынсыз жүзеге асырылатын объектілердi салуды және пайдалануды, шаруашылық және өзге қызметтi қаржыландыруды тоқтату туралы нұсқамаларды енгiзуге;
</w:t>
      </w:r>
      <w:r>
        <w:br/>
      </w:r>
      <w:r>
        <w:rPr>
          <w:rFonts w:ascii="Times New Roman"/>
          <w:b w:val="false"/>
          <w:i w:val="false"/>
          <w:color w:val="000000"/>
          <w:sz w:val="28"/>
        </w:rPr>
        <w:t>
      9) қоршаған ортаны қорғау және табиғи ресурстар саласындағы нормативтік-құқықтық және нормативтiк-әдiстемелiк құжаттарды әзiрлеу мен жетiлдiру жөнiндегi ұсыныстарды енгiзуге;
</w:t>
      </w:r>
      <w:r>
        <w:br/>
      </w:r>
      <w:r>
        <w:rPr>
          <w:rFonts w:ascii="Times New Roman"/>
          <w:b w:val="false"/>
          <w:i w:val="false"/>
          <w:color w:val="000000"/>
          <w:sz w:val="28"/>
        </w:rPr>
        <w:t>
      10) қоршаған ортаны қорғау және табиғи ресурстар мәселелерi бойынша Қазақстан Республикасының мемлекеттік бағдарламалары мен болжамдарының жобаларын iске асыру жөнiндегi ұсыныстарды енгізуге;
</w:t>
      </w:r>
      <w:r>
        <w:br/>
      </w:r>
      <w:r>
        <w:rPr>
          <w:rFonts w:ascii="Times New Roman"/>
          <w:b w:val="false"/>
          <w:i w:val="false"/>
          <w:color w:val="000000"/>
          <w:sz w:val="28"/>
        </w:rPr>
        <w:t>
      11) өз құзыреті шегiнде халықаралық экологиялық ұйымдармен, шетелдiк заңды тұлғалармен өзара iс-қимылды ұйымдастыруға және жүзеге асыруға, Қазақстан Республикасы қабылдаған келiсiмдер мен конвенцияларды, экологиялық бағдарламалар мен жобаларды орындау жөнiндегi мемлекетаралық ынтымақтастыққа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Комитеттi Қазақстан Республикасы Қоршаған ортаны қорғау министрiнің ұсынысы бойынша Қазақстан Республикасының Yкiметi қызметке тағайындайтын және қызметтен босататын бiр уақытта Қазақстан Республикасының қоршаған ортаны қорғау жөнiндегi Бас мемлекеттік инспекторы болып табылатын төраға басқарады.
</w:t>
      </w:r>
      <w:r>
        <w:br/>
      </w:r>
      <w:r>
        <w:rPr>
          <w:rFonts w:ascii="Times New Roman"/>
          <w:b w:val="false"/>
          <w:i w:val="false"/>
          <w:color w:val="000000"/>
          <w:sz w:val="28"/>
        </w:rPr>
        <w:t>
      Комитет төрағасының ұсынысы бойынша Қазақстан Республикасының Қоршаған ортаны қорғау министрi қызметтерге тағайындайтын және қызметтерден босататын Комитет төрағасының орынбасарлары болады.
</w:t>
      </w:r>
      <w:r>
        <w:br/>
      </w:r>
      <w:r>
        <w:rPr>
          <w:rFonts w:ascii="Times New Roman"/>
          <w:b w:val="false"/>
          <w:i w:val="false"/>
          <w:color w:val="000000"/>
          <w:sz w:val="28"/>
        </w:rPr>
        <w:t>
      Комитет төрағасы орынбасарларының санын Қазақстан Республикасының Үкiметi белгiлейдi.
</w:t>
      </w:r>
      <w:r>
        <w:br/>
      </w:r>
      <w:r>
        <w:rPr>
          <w:rFonts w:ascii="Times New Roman"/>
          <w:b w:val="false"/>
          <w:i w:val="false"/>
          <w:color w:val="000000"/>
          <w:sz w:val="28"/>
        </w:rPr>
        <w:t>
      13. Комитеттің төрағасы Комитеттiң жұмысын ұйымдастырады және оған басшылық жасауды жүзеге асырады әрi Комитетке жүктелген міндеттердiң орындалуы мен өз функцияларын оның жүзеге асыруына дербес жауап бередi.
</w:t>
      </w:r>
      <w:r>
        <w:br/>
      </w:r>
      <w:r>
        <w:rPr>
          <w:rFonts w:ascii="Times New Roman"/>
          <w:b w:val="false"/>
          <w:i w:val="false"/>
          <w:color w:val="000000"/>
          <w:sz w:val="28"/>
        </w:rPr>
        <w:t>
      14. Комитет төрағасы осы мақсатта:
</w:t>
      </w:r>
      <w:r>
        <w:br/>
      </w:r>
      <w:r>
        <w:rPr>
          <w:rFonts w:ascii="Times New Roman"/>
          <w:b w:val="false"/>
          <w:i w:val="false"/>
          <w:color w:val="000000"/>
          <w:sz w:val="28"/>
        </w:rPr>
        <w:t>
      1) өз орынбасарлары мен Комитеттің құрылымдық бөлiмшелерi басшыларының мiндеттерi мен жауапкершілiгін айқындайды;
</w:t>
      </w:r>
      <w:r>
        <w:br/>
      </w:r>
      <w:r>
        <w:rPr>
          <w:rFonts w:ascii="Times New Roman"/>
          <w:b w:val="false"/>
          <w:i w:val="false"/>
          <w:color w:val="000000"/>
          <w:sz w:val="28"/>
        </w:rPr>
        <w:t>
      2) Комитеттің орталық аппаратының қызметкерлерiн қызметтерге тағайындайды және қызметтерден босатады, сондай-ақ аумақтық қоршаған ортаны қорғау органдары басшыларының келiсiмi бойынша бiр уақытта экологиялық инспекциялардың басшылары - облыстардың, Астана және Алматы қалаларының бас мемлекеттiк инспекторлары болып табылатын аумақтық қоршаған ортаны қорғау басқармалары бастықтарының орынбасарларын қызметтерге тағайындау және қызметтерден босату туралы Қоршаған ортаны қорғау министрiне ұсыныс енгiзедi, заңнамада белгiленген тәртiппен оларға тәртiптік жаза қолданады;
</w:t>
      </w:r>
      <w:r>
        <w:br/>
      </w:r>
      <w:r>
        <w:rPr>
          <w:rFonts w:ascii="Times New Roman"/>
          <w:b w:val="false"/>
          <w:i w:val="false"/>
          <w:color w:val="000000"/>
          <w:sz w:val="28"/>
        </w:rPr>
        <w:t>
      3) өз құзыретi шегiнде бұйрықтар шығарады, аумақтық қоршаған ортаны қорғау басқармалары құрамындағы экологиялық инспекциялар туралы ережелердi және Комитеттің құрылымдық бөлімшелерi туралы ережелердi бекiтедi;
</w:t>
      </w:r>
      <w:r>
        <w:br/>
      </w:r>
      <w:r>
        <w:rPr>
          <w:rFonts w:ascii="Times New Roman"/>
          <w:b w:val="false"/>
          <w:i w:val="false"/>
          <w:color w:val="000000"/>
          <w:sz w:val="28"/>
        </w:rPr>
        <w:t>
      4) өз құзыретi шегiнде Комитетті қолданыстағы заңнамаға сәйкес мемлекеттік органдарда және ұйымдарда білдiредi;
</w:t>
      </w:r>
      <w:r>
        <w:br/>
      </w:r>
      <w:r>
        <w:rPr>
          <w:rFonts w:ascii="Times New Roman"/>
          <w:b w:val="false"/>
          <w:i w:val="false"/>
          <w:color w:val="000000"/>
          <w:sz w:val="28"/>
        </w:rPr>
        <w:t>
      5) Қазақстан Республикасының Қоршаған ортаны қорғау министрiне құрылымдық бөлiмшелердi құру және тарату туралы ұсыныстар енгiзедi;
</w:t>
      </w:r>
      <w:r>
        <w:br/>
      </w:r>
      <w:r>
        <w:rPr>
          <w:rFonts w:ascii="Times New Roman"/>
          <w:b w:val="false"/>
          <w:i w:val="false"/>
          <w:color w:val="000000"/>
          <w:sz w:val="28"/>
        </w:rPr>
        <w:t>
      6) оның құзыретіне жатқызылған басқа да мәселелер бойынша шешімдер қабылдайды.
</w:t>
      </w:r>
      <w:r>
        <w:br/>
      </w:r>
      <w:r>
        <w:rPr>
          <w:rFonts w:ascii="Times New Roman"/>
          <w:b w:val="false"/>
          <w:i w:val="false"/>
          <w:color w:val="000000"/>
          <w:sz w:val="28"/>
        </w:rPr>
        <w:t>
      Комитет қабылдайтын шешiмдер Комитет төрағасының бұйрығымен ресiмделедi.
</w:t>
      </w:r>
      <w:r>
        <w:br/>
      </w:r>
      <w:r>
        <w:rPr>
          <w:rFonts w:ascii="Times New Roman"/>
          <w:b w:val="false"/>
          <w:i w:val="false"/>
          <w:color w:val="000000"/>
          <w:sz w:val="28"/>
        </w:rPr>
        <w:t>
      15. Комитеттің төрағасы болмаған кезде оның функцияларын орынбасарларының бiрi атқарады.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Үкіметінің 2006.02.27.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Комитетті қайта ұйымдастыру және тарату заңнамада белгіленген тәртiппен жүргізіледi.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2004 жылғы 29 қазандағы
</w:t>
      </w:r>
      <w:r>
        <w:br/>
      </w:r>
      <w:r>
        <w:rPr>
          <w:rFonts w:ascii="Times New Roman"/>
          <w:b w:val="false"/>
          <w:i w:val="false"/>
          <w:color w:val="000000"/>
          <w:sz w:val="28"/>
        </w:rPr>
        <w:t>
N 1126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Табиғатты қорғауды бақылау комитетiнің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Қоршаған ортаның жай-күйiн бақылау басқармасы
</w:t>
      </w:r>
      <w:r>
        <w:br/>
      </w:r>
      <w:r>
        <w:rPr>
          <w:rFonts w:ascii="Times New Roman"/>
          <w:b w:val="false"/>
          <w:i w:val="false"/>
          <w:color w:val="000000"/>
          <w:sz w:val="28"/>
        </w:rPr>
        <w:t>
      Бақылау қызметiн бағалау және жоспарлау басқармасы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Құрылым жаңа редакцияда - ҚР Үкіметінің 2006.06.22.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