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9591" w14:textId="ff39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бюджетте көзделген қаражаттың есебiнен жүзеге асырылатын ауылдық кредит серiктестiктерi жүйесi арқылы ауыл шаруашылығы өндiрiсiне кредит беру үшiн қарыз берушi банктi белгiлеу туралы</w:t>
      </w:r>
    </w:p>
    <w:p>
      <w:pPr>
        <w:spacing w:after="0"/>
        <w:ind w:left="0"/>
        <w:jc w:val="both"/>
      </w:pPr>
      <w:r>
        <w:rPr>
          <w:rFonts w:ascii="Times New Roman"/>
          <w:b w:val="false"/>
          <w:i w:val="false"/>
          <w:color w:val="000000"/>
          <w:sz w:val="28"/>
        </w:rPr>
        <w:t>Қазақстан Республикасы Үкіметінің 2004 жылғы 18 қазандағы N 1070 Қаулысы</w:t>
      </w:r>
    </w:p>
    <w:p>
      <w:pPr>
        <w:spacing w:after="0"/>
        <w:ind w:left="0"/>
        <w:jc w:val="both"/>
      </w:pPr>
      <w:bookmarkStart w:name="z1" w:id="0"/>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"Ауылдық кредит серiктестiктерi жүйесi арқылы ауыл шаруашылығы өндiрiсiне кредит беру ережесiн бекiту туралы" Қазақстан Республикасы Үкiметiнiң 2004 жылғы 26 ақпандағы N 233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2004 жылға арналған республикалық бюджетте көзделген 241203000 (екi жүз қырық бiр миллион екi жүз үш мың) теңге сомасындағы қаражат есебiнен жүзеге асырылатын ауылдық кредит серiктестiктерi жүйесi арқылы ауыл шаруашылығы өндiрiсiне кредит беру үшiн қарыз берушi банк ретiнде "Аграрлық кредит корпорациясы" акционерлiк қоғамы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Қазақстан Республикасы Қаржы министрлiгi, "Аграрлық кредит корпорациясы" акционерлiк қоғамы (келiсiм бойынша) осы қаулыны iске асыру үшiн тиiстi шаралар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