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a1b16" w14:textId="52a1b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Қалааралық және (немесе) халықаралық телефон байланысын ұсынғаны үшін төлемнiң жылдық ставкаларын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16 қазандағы N 1066 Қаулысы. Күші жойылды - Қазақстан Республикасы Үкіметінің 2009 жылғы 10 шілдедегі N 1055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2009.07.10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және бюджетке төленетін басқа да мiндеттi төлемдер туралы" Қазақстан Республикасының 2001 жылғы 12 маусымдағы 
</w:t>
      </w:r>
      <w:r>
        <w:rPr>
          <w:rFonts w:ascii="Times New Roman"/>
          <w:b w:val="false"/>
          <w:i w:val="false"/>
          <w:color w:val="000000"/>
          <w:sz w:val="28"/>
        </w:rPr>
        <w:t xml:space="preserve"> Кодексiне </w:t>
      </w:r>
      <w:r>
        <w:rPr>
          <w:rFonts w:ascii="Times New Roman"/>
          <w:b w:val="false"/>
          <w:i w:val="false"/>
          <w:color w:val="000000"/>
          <w:sz w:val="28"/>
        </w:rPr>
        <w:t>
 (Салық кодексi) және "Байланыс туралы" Қазақстан Республикасының 2004 жылғы 5 шiлдедегi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Үкiметi қаулы етеді: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Кіріспеге өзгерту енгізілді - ҚР Үкіметінің 2006.07.21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698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қаңтардан бастап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қалааралық және (немесе) халықаралық телефон байланысын ұсынғаны үшiн төлемнiң жылдық ставкалары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Ақпараттандыру және байланыс агенттiгi бiр ай мерзімде Қазақстан Республикасы Экономика және бюджеттік жоспарлау министрлігімен және Қазақстан Республикасы Қаржы министрлiгiмен келiсiм бойынша бекiтiлген жылдық ставкалар негiзiнде Қалааралық және (немесе) халықаралық телефон байланысын ұсынғаны үшiн төлемдi есептеу әдiстемесiн әзірлесiн және бекiтсiн.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2-1. Қалааралық және (немесе) халықаралық телефон байланысын ұсынғаны үшiн төлемнiң жылдық ставкалары жыл сайын қайта қаралады.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2-1-тармақпен толықтырылды - ҚР Үкіметінің 2006.07.21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698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қаңтардан бастап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2005 жылғы 1 қаңтардан бастап күшiне енедi және ресми түрде жариялануға тиіс.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16 қазандағы 
</w:t>
      </w:r>
      <w:r>
        <w:br/>
      </w:r>
      <w:r>
        <w:rPr>
          <w:rFonts w:ascii="Times New Roman"/>
          <w:b w:val="false"/>
          <w:i w:val="false"/>
          <w:color w:val="000000"/>
          <w:sz w:val="28"/>
        </w:rPr>
        <w:t>
N 1066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Қалааралық және (немесе) халықаралық телефон байланысын ұсынғаны үшін төлемнiң жылдық ставкалары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Ставкаларға өзгерту енгізілді - ҚР Үкіметінің 2006.07.21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698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қаңтардан бастап қолданысқа енгiзiледi), 2007.08.10.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685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Телефон байланысының     |  Бір абонент үшін айлық есептік
</w:t>
      </w:r>
      <w:r>
        <w:br/>
      </w:r>
      <w:r>
        <w:rPr>
          <w:rFonts w:ascii="Times New Roman"/>
          <w:b w:val="false"/>
          <w:i w:val="false"/>
          <w:color w:val="000000"/>
          <w:sz w:val="28"/>
        </w:rPr>
        <w:t>
          түрі              | көрсеткішпен төлемнің жылдық
</w:t>
      </w:r>
      <w:r>
        <w:br/>
      </w:r>
      <w:r>
        <w:rPr>
          <w:rFonts w:ascii="Times New Roman"/>
          <w:b w:val="false"/>
          <w:i w:val="false"/>
          <w:color w:val="000000"/>
          <w:sz w:val="28"/>
        </w:rPr>
        <w:t>
                            | ставкалары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қалааралық және халықаралық          1,101
</w:t>
      </w:r>
    </w:p>
    <w:p>
      <w:pPr>
        <w:spacing w:after="0"/>
        <w:ind w:left="0"/>
        <w:jc w:val="both"/>
      </w:pPr>
      <w:r>
        <w:rPr>
          <w:rFonts w:ascii="Times New Roman"/>
          <w:b w:val="false"/>
          <w:i w:val="false"/>
          <w:color w:val="000000"/>
          <w:sz w:val="28"/>
        </w:rPr>
        <w:t>
қалааралық                           0,550
</w:t>
      </w:r>
    </w:p>
    <w:p>
      <w:pPr>
        <w:spacing w:after="0"/>
        <w:ind w:left="0"/>
        <w:jc w:val="both"/>
      </w:pPr>
      <w:r>
        <w:rPr>
          <w:rFonts w:ascii="Times New Roman"/>
          <w:b w:val="false"/>
          <w:i w:val="false"/>
          <w:color w:val="000000"/>
          <w:sz w:val="28"/>
        </w:rPr>
        <w:t>
халықаралық                          0,550
</w:t>
      </w:r>
      <w:r>
        <w:br/>
      </w:r>
      <w:r>
        <w:rPr>
          <w:rFonts w:ascii="Times New Roman"/>
          <w:b w:val="false"/>
          <w:i w:val="false"/>
          <w:color w:val="000000"/>
          <w:sz w:val="28"/>
        </w:rPr>
        <w:t>
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