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c664" w14:textId="59ac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ашық акционерлік қоғамы тартқан мемлекет кепілдік берген қарызды мерзімінен бұрын өтеу туралы</w:t>
      </w:r>
    </w:p>
    <w:p>
      <w:pPr>
        <w:spacing w:after="0"/>
        <w:ind w:left="0"/>
        <w:jc w:val="both"/>
      </w:pPr>
      <w:r>
        <w:rPr>
          <w:rFonts w:ascii="Times New Roman"/>
          <w:b w:val="false"/>
          <w:i w:val="false"/>
          <w:color w:val="000000"/>
          <w:sz w:val="28"/>
        </w:rPr>
        <w:t>Қазақстан Республикасы Үкіметінің 2004 жылғы 13 қазандағы N 1048 Қаулысы</w:t>
      </w:r>
    </w:p>
    <w:p>
      <w:pPr>
        <w:spacing w:after="0"/>
        <w:ind w:left="0"/>
        <w:jc w:val="both"/>
      </w:pPr>
      <w:bookmarkStart w:name="z1" w:id="0"/>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25-бабына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Банкрот деп танылған "Батыс" ашық акционерлік қоғамы тартқан мемлекет кепілдік берген қарызды 2004 жылға арналған республикалық бюджетте 011 "Мемлекеттік кепілдіктер бойынша міндеттемелерді орындау" бағдарламасы бойынша көзделген қаражат шегінде Қазақстан Республикасының 1996 жылғы 19 қарашадағы N 0000019 мемлекеттік кепілдігін орындау жолымен мерзімінен бұрын өтеу жүзеге асырылсын. </w:t>
      </w:r>
      <w:r>
        <w:br/>
      </w:r>
      <w:r>
        <w:rPr>
          <w:rFonts w:ascii="Times New Roman"/>
          <w:b w:val="false"/>
          <w:i w:val="false"/>
          <w:color w:val="000000"/>
          <w:sz w:val="28"/>
        </w:rPr>
        <w:t xml:space="preserve">
      2. Қазақстан Республикасы Қаржы министрлігі осы қаулының 1-тармағынан туындайтын қажетті шараларды қабылдасын.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