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a846" w14:textId="f0ca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Үкiметі мен Иран Ислам Республикасының Үкiметі арасындағы 1999 жылғы 6 қазандағы Ұзақ мерзiмдi сауда-экономикалық ынтымақтастық туралы келiсiмге толықтыру мен өзгеріс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2004 жылғы 4 қазандағы N 1020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Иран Ислам Республикасының Үкiметi арасындағы 1999 жылғы 6 қазандағы Ұзақ мерзiмдi сауда-экономикалық ынтымақтастық туралы келісімге толықтыру мен өзгерiс енгізу туралы хаттаманың жобасы мақұлдансын. </w:t>
      </w:r>
      <w:r>
        <w:br/>
      </w:r>
      <w:r>
        <w:rPr>
          <w:rFonts w:ascii="Times New Roman"/>
          <w:b w:val="false"/>
          <w:i w:val="false"/>
          <w:color w:val="000000"/>
          <w:sz w:val="28"/>
        </w:rPr>
        <w:t xml:space="preserve">
      2. Қазақстан Республикасының Индустрия және сауда министрі Әдiлбек Рыскелдiұлы Жақсыбековке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Үкiметі мен Иран Ислам Республикасының Үкіметі арасындағы 1999 жылғы 6 қазандағы Ұзақ мерзiмдi сауда-экономикалық ынтымақтастық туралы келісiмге толықтыру мен өзгерiс енгізу туралы хаттама жасасуға өкілеттік берiлсiн.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Үкiметі мен Иран Ислам Республикасының Үкiметі арасындағы 1999 жылғы 6 қазандағы Ұзақ мерзiмдi сауда-экономикалық ынтымақтастық туралы келiсiмге толықтыру мен өзгеріс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Иран Ислам Республикасының Үкiметi, Қазақстан Республикасының Үкiметi мен Иран Ислам Республикасының Үкiметi арасындағы 1999 жылғы 6 қазандағы Ұзақ мерзiмдi сауда-экономикалық ынтымақтастық туралы келiсiмнiң (бұдан әрi - Келiсiм) XIV бабына сәйкес, </w:t>
      </w:r>
      <w:r>
        <w:br/>
      </w:r>
      <w:r>
        <w:rPr>
          <w:rFonts w:ascii="Times New Roman"/>
          <w:b w:val="false"/>
          <w:i w:val="false"/>
          <w:color w:val="000000"/>
          <w:sz w:val="28"/>
        </w:rPr>
        <w:t xml:space="preserve">
      мына төмендегілер туралы келiстi: </w:t>
      </w:r>
    </w:p>
    <w:p>
      <w:pPr>
        <w:spacing w:after="0"/>
        <w:ind w:left="0"/>
        <w:jc w:val="both"/>
      </w:pPr>
      <w:r>
        <w:rPr>
          <w:rFonts w:ascii="Times New Roman"/>
          <w:b w:val="false"/>
          <w:i w:val="false"/>
          <w:color w:val="000000"/>
          <w:sz w:val="28"/>
        </w:rPr>
        <w:t xml:space="preserve">      1. Келiсiмнiң I бабы мынадай мазмұндағы 1-1-тармақпен толықтырылсын: </w:t>
      </w:r>
      <w:r>
        <w:br/>
      </w:r>
      <w:r>
        <w:rPr>
          <w:rFonts w:ascii="Times New Roman"/>
          <w:b w:val="false"/>
          <w:i w:val="false"/>
          <w:color w:val="000000"/>
          <w:sz w:val="28"/>
        </w:rPr>
        <w:t xml:space="preserve">
      "1-1. Жоғарыда көрсетілген ережелер: </w:t>
      </w:r>
      <w:r>
        <w:br/>
      </w:r>
      <w:r>
        <w:rPr>
          <w:rFonts w:ascii="Times New Roman"/>
          <w:b w:val="false"/>
          <w:i w:val="false"/>
          <w:color w:val="000000"/>
          <w:sz w:val="28"/>
        </w:rPr>
        <w:t xml:space="preserve">
      а) шекара маңындағы сауданы iлгерiлету мақсатындағы ынтымақтастық негiзiнде Тарап кез келген көршiлес мемлекетке ұсынған немесе ұсынатын артықшылықтарға, жеңiлдiктерге және кедендiк төлемдер мен салықтардан босатуға; </w:t>
      </w:r>
      <w:r>
        <w:br/>
      </w:r>
      <w:r>
        <w:rPr>
          <w:rFonts w:ascii="Times New Roman"/>
          <w:b w:val="false"/>
          <w:i w:val="false"/>
          <w:color w:val="000000"/>
          <w:sz w:val="28"/>
        </w:rPr>
        <w:t xml:space="preserve">
      b) кеден одағының және еркiн сауда аймағының шеңберiндегi ынтымақтастық негiзiнде Тарап үшiншi мемлекетке ұсынған немесе ұсынатын артықшылықтарға, жеңiлдiктерге және кедендiк төлемдер мен салықтардан босатуға; </w:t>
      </w:r>
      <w:r>
        <w:br/>
      </w:r>
      <w:r>
        <w:rPr>
          <w:rFonts w:ascii="Times New Roman"/>
          <w:b w:val="false"/>
          <w:i w:val="false"/>
          <w:color w:val="000000"/>
          <w:sz w:val="28"/>
        </w:rPr>
        <w:t xml:space="preserve">
      с) Уағдаласушы Тараптар өздерiнiң ұлттық заңнамасына сәйкес мейлiнше дамуы төмен елдерге ұсынған немесе ұсынатын артықшылықтарға, жеңiлдiктерге және кедендiк төлемдер мен салықтардан босатуға қолданылмайды". </w:t>
      </w:r>
    </w:p>
    <w:p>
      <w:pPr>
        <w:spacing w:after="0"/>
        <w:ind w:left="0"/>
        <w:jc w:val="both"/>
      </w:pPr>
      <w:r>
        <w:rPr>
          <w:rFonts w:ascii="Times New Roman"/>
          <w:b w:val="false"/>
          <w:i w:val="false"/>
          <w:color w:val="000000"/>
          <w:sz w:val="28"/>
        </w:rPr>
        <w:t xml:space="preserve">      2. Келiсiмнiң ІІІ бабы 1-тармағының екiншi абзацы мынадай редакцияда жазылсын: </w:t>
      </w:r>
      <w:r>
        <w:br/>
      </w:r>
      <w:r>
        <w:rPr>
          <w:rFonts w:ascii="Times New Roman"/>
          <w:b w:val="false"/>
          <w:i w:val="false"/>
          <w:color w:val="000000"/>
          <w:sz w:val="28"/>
        </w:rPr>
        <w:t xml:space="preserve">
      "Уағдаласушы Тараптар Уағдаласушы Тараптардың ұлттық заңнамасына сәйкес, екiншi Уағдаласушы Тараптың аумағынан шығарылатын жарнамалық материалдың, тегін үлгiлердiң, coндай-ақ сатуға арналмаған, жәрмеңкелер мен көрмелерге арналған тауарлардың және жабдықтардың импортын кеден баждары мен салықтардан босатуға келiстi". </w:t>
      </w:r>
    </w:p>
    <w:p>
      <w:pPr>
        <w:spacing w:after="0"/>
        <w:ind w:left="0"/>
        <w:jc w:val="both"/>
      </w:pPr>
      <w:r>
        <w:rPr>
          <w:rFonts w:ascii="Times New Roman"/>
          <w:b w:val="false"/>
          <w:i w:val="false"/>
          <w:color w:val="000000"/>
          <w:sz w:val="28"/>
        </w:rPr>
        <w:t xml:space="preserve">      Осы Хаттама Келiсiмнiң ажырамас бөлiгі болып табылады және Уағдаласушы Тараптардың оның күшiне енуi үшiн қажеттi барлық мемлекетiшiлiк рәсiмдердi орындағаны туралы соңғы жазбаша хабарлама алынған күннен бастап күшiне енедi. </w:t>
      </w:r>
    </w:p>
    <w:p>
      <w:pPr>
        <w:spacing w:after="0"/>
        <w:ind w:left="0"/>
        <w:jc w:val="both"/>
      </w:pPr>
      <w:r>
        <w:rPr>
          <w:rFonts w:ascii="Times New Roman"/>
          <w:b w:val="false"/>
          <w:i w:val="false"/>
          <w:color w:val="000000"/>
          <w:sz w:val="28"/>
        </w:rPr>
        <w:t xml:space="preserve">      Осы Хаттама 1383 _____ жылына сәйкес келетiн 2004 жылғы ______ Астана қаласында әрқайсысы қазақ, парсы, ағылшын және орыс тiлдерiндегi екi түпнұсқа данада жасалды, әрi барлық мәтiндердiң күшi бiрдей. </w:t>
      </w:r>
      <w:r>
        <w:br/>
      </w:r>
      <w:r>
        <w:rPr>
          <w:rFonts w:ascii="Times New Roman"/>
          <w:b w:val="false"/>
          <w:i w:val="false"/>
          <w:color w:val="000000"/>
          <w:sz w:val="28"/>
        </w:rPr>
        <w:t xml:space="preserve">
      Хаттаманың ережелерiн түсiндiру кезiнде келiспеушiлiктер туындаған жағдайда Уағдаласушы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Иран Ислам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