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3ab5" w14:textId="2f63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министрлiгi мен Чех Республикасының Техникалық стандарттау, метрология және мемлекеттік сынақтар жөнiндегi басқармасының арасындағы өзара жеткiзiлетiн өнiмнiң сәйкестігін бағалау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7 қыркүйектегі N 939 Қаулысы</w:t>
      </w:r>
    </w:p>
    <w:p>
      <w:pPr>
        <w:spacing w:after="0"/>
        <w:ind w:left="0"/>
        <w:jc w:val="both"/>
      </w:pPr>
      <w:bookmarkStart w:name="z9" w:id="0"/>
      <w:r>
        <w:rPr>
          <w:rFonts w:ascii="Times New Roman"/>
          <w:b w:val="false"/>
          <w:i w:val="false"/>
          <w:color w:val="000000"/>
          <w:sz w:val="28"/>
        </w:rPr>
        <w:t xml:space="preserve">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Қазақстан Республикасының Индустрия және сауда министрлiгi мен Чех Республикасының Техникалық стандарттау, метрология және мемлекеттiк сынақтар жөнiндегi басқармасының арасындағы өзара жеткiзiлетiн өнiмнiң сәйкестiгiн бағалау саласындағы ынтымақтастық туралы келiсiмге қол қоюға келiсiм берiлсiн.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Индустрия және сауда министрлiгi </w:t>
      </w:r>
      <w:r>
        <w:br/>
      </w:r>
      <w:r>
        <w:rPr>
          <w:rFonts w:ascii="Times New Roman"/>
          <w:b/>
          <w:i w:val="false"/>
          <w:color w:val="000000"/>
        </w:rPr>
        <w:t xml:space="preserve">
мен </w:t>
      </w:r>
      <w:r>
        <w:br/>
      </w:r>
      <w:r>
        <w:rPr>
          <w:rFonts w:ascii="Times New Roman"/>
          <w:b/>
          <w:i w:val="false"/>
          <w:color w:val="000000"/>
        </w:rPr>
        <w:t xml:space="preserve">
Чех Республикасының Техникалық стандарттау, метрология және мемлекеттiк сынақтар жөнiндегi басқармасының </w:t>
      </w:r>
      <w:r>
        <w:br/>
      </w:r>
      <w:r>
        <w:rPr>
          <w:rFonts w:ascii="Times New Roman"/>
          <w:b/>
          <w:i w:val="false"/>
          <w:color w:val="000000"/>
        </w:rPr>
        <w:t xml:space="preserve">
арасындағы </w:t>
      </w:r>
      <w:r>
        <w:br/>
      </w:r>
      <w:r>
        <w:rPr>
          <w:rFonts w:ascii="Times New Roman"/>
          <w:b/>
          <w:i w:val="false"/>
          <w:color w:val="000000"/>
        </w:rPr>
        <w:t xml:space="preserve">
өзара жеткiзілетін өнімнің сәйкестігін бағалау саласындағы </w:t>
      </w:r>
      <w:r>
        <w:br/>
      </w:r>
      <w:r>
        <w:rPr>
          <w:rFonts w:ascii="Times New Roman"/>
          <w:b/>
          <w:i w:val="false"/>
          <w:color w:val="000000"/>
        </w:rPr>
        <w:t xml:space="preserve">
ынтымақтастық туралы </w:t>
      </w:r>
      <w:r>
        <w:br/>
      </w:r>
      <w:r>
        <w:rPr>
          <w:rFonts w:ascii="Times New Roman"/>
          <w:b/>
          <w:i w:val="false"/>
          <w:color w:val="000000"/>
        </w:rPr>
        <w:t>
келiсiм (Осы Келісім қол қойған күннен бастап күшіне енді - СІМ-нің ресми сайты)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Индустрия және сауда министрлігі мен Чех Республикасының Техникалық стандарттау, метрология және мемлекеттiк сынақтар жөнiндегі басқармасы, </w:t>
      </w:r>
      <w:r>
        <w:br/>
      </w:r>
      <w:r>
        <w:rPr>
          <w:rFonts w:ascii="Times New Roman"/>
          <w:b w:val="false"/>
          <w:i w:val="false"/>
          <w:color w:val="000000"/>
          <w:sz w:val="28"/>
        </w:rPr>
        <w:t xml:space="preserve">
      өнiмнiң сәйкестігін бағалауды реттейтiн құқық нормаларын ескере отырып, оны екi Тарап мемлекеттерiнде нарыққа енгізудiң алдында </w:t>
      </w:r>
      <w:r>
        <w:br/>
      </w:r>
      <w:r>
        <w:rPr>
          <w:rFonts w:ascii="Times New Roman"/>
          <w:b w:val="false"/>
          <w:i w:val="false"/>
          <w:color w:val="000000"/>
          <w:sz w:val="28"/>
        </w:rPr>
        <w:t xml:space="preserve">
      мына төмендегілер туралы келiсті: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өздерiнiң мемлекеттерiнiң қолданыстағы заңдары мен техникалық нормаларында белгiленген өз құзыретi шегінде мынадай бағыттар бойынша ынтымақтастықта болады: </w:t>
      </w:r>
      <w:r>
        <w:br/>
      </w:r>
      <w:r>
        <w:rPr>
          <w:rFonts w:ascii="Times New Roman"/>
          <w:b w:val="false"/>
          <w:i w:val="false"/>
          <w:color w:val="000000"/>
          <w:sz w:val="28"/>
        </w:rPr>
        <w:t xml:space="preserve">
      - өз мемлекеттерiнiң нормативтiк құқықтық кесiмдерiне Еуропалық Қоғамдастықтың шешiмдерi мен директивтерiнiң ережелерiнде белгiленген техникалық құқықтық нормаларды енгiзу туралы ақпарат алмасу; </w:t>
      </w:r>
      <w:r>
        <w:br/>
      </w:r>
      <w:r>
        <w:rPr>
          <w:rFonts w:ascii="Times New Roman"/>
          <w:b w:val="false"/>
          <w:i w:val="false"/>
          <w:color w:val="000000"/>
          <w:sz w:val="28"/>
        </w:rPr>
        <w:t xml:space="preserve">
      - Қазақстан Республикасының сертификаттау жөнiндегi органдары мен сынақ зертханалары және Чex Республикасының авторланған органдары туралы ақпарат алмасу; </w:t>
      </w:r>
      <w:r>
        <w:br/>
      </w:r>
      <w:r>
        <w:rPr>
          <w:rFonts w:ascii="Times New Roman"/>
          <w:b w:val="false"/>
          <w:i w:val="false"/>
          <w:color w:val="000000"/>
          <w:sz w:val="28"/>
        </w:rPr>
        <w:t xml:space="preserve">
      - Тараптар мемлекеттерінiң қолданыстағы заңнамасына сәйкес сынақтардың нәтижелерiн тану мүмкiндігі үшін жағдай жасауды қамтамасыз ету мақсатында Қазақстан Республикасының сертификаттау жөнiндегі органдары мен сынақ зертханалары мен Чех Республикасының авторланған органдары арасындағы сәйкестiкті бағалау саласындағы (келiсiлген өнiмдердiң тiзбесi бойынша) ынтымақтастық; </w:t>
      </w:r>
      <w:r>
        <w:br/>
      </w:r>
      <w:r>
        <w:rPr>
          <w:rFonts w:ascii="Times New Roman"/>
          <w:b w:val="false"/>
          <w:i w:val="false"/>
          <w:color w:val="000000"/>
          <w:sz w:val="28"/>
        </w:rPr>
        <w:t xml:space="preserve">
      - өлшем бiрлiктерiн қамтамасыз ету жөнiндегі заңнамалық кесiмдермен және нормативтiк құжаттармен, оларды халықаралық құжаттармен үйлестiру бойынша жұмыс тәжiрибесiмен алмасу; </w:t>
      </w:r>
      <w:r>
        <w:br/>
      </w:r>
      <w:r>
        <w:rPr>
          <w:rFonts w:ascii="Times New Roman"/>
          <w:b w:val="false"/>
          <w:i w:val="false"/>
          <w:color w:val="000000"/>
          <w:sz w:val="28"/>
        </w:rPr>
        <w:t xml:space="preserve">
      - бiрлiк шамасының ұлттық эталондары саласындағы ынтымақтастық Тараптар мемлекеттерiнiң калибрлi және өлшем мүмкiндiктерi бойынша ақпарат алмасу; </w:t>
      </w:r>
      <w:r>
        <w:br/>
      </w:r>
      <w:r>
        <w:rPr>
          <w:rFonts w:ascii="Times New Roman"/>
          <w:b w:val="false"/>
          <w:i w:val="false"/>
          <w:color w:val="000000"/>
          <w:sz w:val="28"/>
        </w:rPr>
        <w:t xml:space="preserve">
      - сәйкестiктi бағалау, заңнамалық метрология, өлшем құралдарын сынау, стандарттық анықтамалық деректер әзiрлеу, белгiсiздiктi бағалау саласында кадрларды даярлауға және олардың бiлiктiлiгiн арттыруға жәрдемдесу; </w:t>
      </w:r>
      <w:r>
        <w:br/>
      </w:r>
      <w:r>
        <w:rPr>
          <w:rFonts w:ascii="Times New Roman"/>
          <w:b w:val="false"/>
          <w:i w:val="false"/>
          <w:color w:val="000000"/>
          <w:sz w:val="28"/>
        </w:rPr>
        <w:t xml:space="preserve">
      - сәйкестiктi бағалау проблемаларына арналған сарапшылар кездесуi, семинарлар мен симпозиумдар түрiнде пiкiрлер және тәжiрибе алмасу; </w:t>
      </w:r>
      <w:r>
        <w:br/>
      </w:r>
      <w:r>
        <w:rPr>
          <w:rFonts w:ascii="Times New Roman"/>
          <w:b w:val="false"/>
          <w:i w:val="false"/>
          <w:color w:val="000000"/>
          <w:sz w:val="28"/>
        </w:rPr>
        <w:t xml:space="preserve">
      - Еуропалық Одақтың бiртұтас рыногына жылжитын өнiмнiң сәйкестiгін бағалау кезiнде Чех Республикасының нотифицикацияланған органдарын пайдалану.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 оның шеңберiнде импорттаушы мемлекеттiң нормативтiк құқықтық кесiмдерiмен және техникалық құжаттарымен адамдардың денсаулығын және қауiпсiздiгiн және олардың мүлiгін, табиғи ортаны және сәйкестiктi бағалау әдiстерiн қорғау жөнiндегi талаптар белгіленген салаларға жатады. </w:t>
      </w:r>
    </w:p>
    <w:bookmarkStart w:name="z4"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 Тараптар үшiншi тараптармен жасасқан өнiм сәйкестiгiн бағалау жөнiндегi шарттардан туындайтын Тараптардың құқықтары мен мiндеттемелерiн қозғамайды.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Осы Келiсiм бойынша алынған құжаттама мен ақпараттың құпиялылығы үшiн осы құжаттаманы немесе ақпаратты қабылдайтын Тарап жауапты болады. Құжаттама мен ақпарат үшiншi тарапқа оларды ұсынған Тараптың жазбаша келiсiмiмен ғана берiлуi мүмкiн. </w:t>
      </w:r>
    </w:p>
    <w:bookmarkStart w:name="z6"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 Тараптар қол қойғаннан кейiн оның ажырамас бөлiгі болып табылатын хаттамаларды ресiмдеу жолымен олардың екi жақты келiсiмi бойынша өзгертілуi немесе толықтырылуы мүмкiн. </w:t>
      </w:r>
    </w:p>
    <w:bookmarkStart w:name="z7"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Келiсiмдi түсiндiруге байланысты барысында туындаған даулар Тараптардың уәкілеттi өкiлдерiнiң арасындағы өзара келiссөздер жолымен шешiлетiн болады. </w:t>
      </w:r>
    </w:p>
    <w:bookmarkStart w:name="z8"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 оған екi Тарап қол қойған күннен бастап күшiне енедi және Тараптардың бipeуi екiнші Тараптан оның қолданылуын тоқтату ниеті туралы жазбаша хабарлама алған күннен бастап алты ай өткенге дейiн күшінде болады. </w:t>
      </w:r>
    </w:p>
    <w:p>
      <w:pPr>
        <w:spacing w:after="0"/>
        <w:ind w:left="0"/>
        <w:jc w:val="both"/>
      </w:pPr>
      <w:r>
        <w:rPr>
          <w:rFonts w:ascii="Times New Roman"/>
          <w:b w:val="false"/>
          <w:i w:val="false"/>
          <w:color w:val="000000"/>
          <w:sz w:val="28"/>
        </w:rPr>
        <w:t xml:space="preserve">      2004 жылғы "___" ________ ________ қаласында әрқайсысы қазақ, чех және орыс тілдерiнде екi данада жасалды, әрi барлық мәтiннiң күшi бiрдей. </w:t>
      </w:r>
    </w:p>
    <w:p>
      <w:pPr>
        <w:spacing w:after="0"/>
        <w:ind w:left="0"/>
        <w:jc w:val="both"/>
      </w:pPr>
      <w:r>
        <w:rPr>
          <w:rFonts w:ascii="Times New Roman"/>
          <w:b w:val="false"/>
          <w:i w:val="false"/>
          <w:color w:val="000000"/>
          <w:sz w:val="28"/>
        </w:rPr>
        <w:t xml:space="preserve">      Қ </w:t>
      </w:r>
      <w:r>
        <w:rPr>
          <w:rFonts w:ascii="Times New Roman"/>
          <w:b w:val="false"/>
          <w:i/>
          <w:color w:val="000000"/>
          <w:sz w:val="28"/>
        </w:rPr>
        <w:t xml:space="preserve">азақстан                       Чех Республикасының </w:t>
      </w:r>
      <w:r>
        <w:br/>
      </w:r>
      <w:r>
        <w:rPr>
          <w:rFonts w:ascii="Times New Roman"/>
          <w:b w:val="false"/>
          <w:i w:val="false"/>
          <w:color w:val="000000"/>
          <w:sz w:val="28"/>
        </w:rPr>
        <w:t>
</w:t>
      </w:r>
      <w:r>
        <w:rPr>
          <w:rFonts w:ascii="Times New Roman"/>
          <w:b w:val="false"/>
          <w:i/>
          <w:color w:val="000000"/>
          <w:sz w:val="28"/>
        </w:rPr>
        <w:t xml:space="preserve">      Республикасының                 Техникалық стандарттау, </w:t>
      </w:r>
      <w:r>
        <w:br/>
      </w:r>
      <w:r>
        <w:rPr>
          <w:rFonts w:ascii="Times New Roman"/>
          <w:b w:val="false"/>
          <w:i w:val="false"/>
          <w:color w:val="000000"/>
          <w:sz w:val="28"/>
        </w:rPr>
        <w:t>
</w:t>
      </w:r>
      <w:r>
        <w:rPr>
          <w:rFonts w:ascii="Times New Roman"/>
          <w:b w:val="false"/>
          <w:i/>
          <w:color w:val="000000"/>
          <w:sz w:val="28"/>
        </w:rPr>
        <w:t xml:space="preserve">      Индустрия және сауда            метрология және </w:t>
      </w:r>
      <w:r>
        <w:br/>
      </w:r>
      <w:r>
        <w:rPr>
          <w:rFonts w:ascii="Times New Roman"/>
          <w:b w:val="false"/>
          <w:i w:val="false"/>
          <w:color w:val="000000"/>
          <w:sz w:val="28"/>
        </w:rPr>
        <w:t>
</w:t>
      </w:r>
      <w:r>
        <w:rPr>
          <w:rFonts w:ascii="Times New Roman"/>
          <w:b w:val="false"/>
          <w:i/>
          <w:color w:val="000000"/>
          <w:sz w:val="28"/>
        </w:rPr>
        <w:t xml:space="preserve">      министрлігі үшін                мемлекеттік сынақтар </w:t>
      </w:r>
      <w:r>
        <w:br/>
      </w:r>
      <w:r>
        <w:rPr>
          <w:rFonts w:ascii="Times New Roman"/>
          <w:b w:val="false"/>
          <w:i w:val="false"/>
          <w:color w:val="000000"/>
          <w:sz w:val="28"/>
        </w:rPr>
        <w:t>
</w:t>
      </w:r>
      <w:r>
        <w:rPr>
          <w:rFonts w:ascii="Times New Roman"/>
          <w:b w:val="false"/>
          <w:i/>
          <w:color w:val="000000"/>
          <w:sz w:val="28"/>
        </w:rPr>
        <w:t xml:space="preserve">                                      жөнiндегі басқармасы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