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c40e" w14:textId="79cc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1 маусымдағы N 565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тамыздағы N 9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тiзiлiмдерiн жасау мақсатында Жеке (заңды) тұлғаның бiрыңғай нөмiрiне (сәйкестендiру нөмiрiне (бизнес-сәйкестендiру нөмiрiне) көшу бағдарламасын бекiту туралы" Қазақстан Республикасы Yкiметiнiң 2003 жылғы 11 маусымдағы N 5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26, 247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3-тармақтардағы "Қазақстан Республикасының Қаржы министрлiгiне" деген сөздер "Қазақстан Республикасының Ақпараттандыру және байланыс жөнiндегi агенттiгi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қаулының орындалуын бақылау Қазақстан Республикасы Премьер-Министрiнiң орынбасары С.М. Mыңбаевқа жүктел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Ұлттық тiзiлiмдерiн жасау мақсатында Жеке (заңды) тұлғаның бiрыңғай нөмiрiне (сәйкестендiру нөмірiне (бизнес-сәйкестендiру нөмiрiне) көшу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сқаша мазмұны" деген кiшi бөлiмде: "2001-2003 жылдарға" деген сөздер "2001-2005 жылдар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ске асыру мерзiмi" деген кiші бөлiмде: "2005" деген сан "200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iрiспе" деген 2-бөлiмде "2001-2003 жылдар" деген сөздер "2001-2005 жыл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жүзеге асыру жөнiндегi і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(жүзеге асырылуына) жауапты" деген бағанда "Қаржы министрлiгi" деген сөздердiң алдынан "Ақпараттандыру және байланыс жөнiндегi агенттiгi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 (жүзеге асырылу) мерзiмi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1 қыркүйекке дей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, 3-жолдардағы "Орындалуына (жүзеге асырылуына) жауапты" деген бағанда "Қаржы министрлiгi" деген сөздердiң алдынан "Ақпараттандыру және байланыс жөнiндегi агенттiгi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(жүзеге асырылуына) жауапты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министрлiгi" деген сөздердiң алдынан "Ақпараттандыру және байланыс жөнiндегi агенттiгi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, ақпарат және қоғамдық келiсiм министрлiгi" деген сөздер "Ақпарат министрл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(жүзеге асырылуына) жауапты" деген бағанда "Көлiк және коммуникациялар министрлiгi" деген сөздердiң алдынан "Ақпараттандыру және байланыс жөнiндегi агенттiгi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 (жүзеге асырылу) мерзiмi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ы 1 қаңтарға дейi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