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52cb" w14:textId="8f25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әлеуметтiк сақтандыру қорының қаржы құралдарымен байланысты қызметтi жүзеге асыруы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тамыздағы N 878 Қаулысы. Күші жойылды - Қазақстан Республикасы Үкіметінің 2020 жылғы 21 тамыздағы № 530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"Мiндеттi әлеуметтік сақтандыру туралы" Қазақстан Республикасының 2003 жылғы 25 сәуiрдегi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берiліп отырған Мемлекеттiк әлеуметтiк сақтандыру қорының қаржы құралдарымен байланысты қызметтi жүзеге асыруы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2005 жылғы 1 қаңтардан бастап күшiне енедi.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2004 жылғы 20 тамыздағы</w:t>
            </w:r>
            <w:r>
              <w:br/>
            </w:r>
            <w:r>
              <w:rPr>
                <w:rFonts w:ascii="Times New Roman"/>
                <w:b w:val="false"/>
                <w:i w:val="false"/>
                <w:color w:val="000000"/>
                <w:sz w:val="20"/>
              </w:rPr>
              <w:t>N 878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Мемлекеттiк әлеуметтiк сақтандыру қорының қаржы құралдарымен байланысты қызметтi жүзеге асыруы epeжeci </w:t>
      </w:r>
    </w:p>
    <w:bookmarkEnd w:id="3"/>
    <w:p>
      <w:pPr>
        <w:spacing w:after="0"/>
        <w:ind w:left="0"/>
        <w:jc w:val="both"/>
      </w:pPr>
      <w:r>
        <w:rPr>
          <w:rFonts w:ascii="Times New Roman"/>
          <w:b w:val="false"/>
          <w:i w:val="false"/>
          <w:color w:val="000000"/>
          <w:sz w:val="28"/>
        </w:rPr>
        <w:t xml:space="preserve">
      Осы Ереже "Мiндеттi әлеуметтiк сақтандыру туралы" Қазақстан Республикасының 2003 жылғы 25 ақпандағы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w:t>
      </w:r>
      <w:r>
        <w:rPr>
          <w:rFonts w:ascii="Times New Roman"/>
          <w:b w:val="false"/>
          <w:i w:val="false"/>
          <w:color w:val="000000"/>
          <w:sz w:val="28"/>
        </w:rPr>
        <w:t xml:space="preserve">Мемлекеттiк әлеуметтiк сақтандыру қорының </w:t>
      </w:r>
      <w:r>
        <w:rPr>
          <w:rFonts w:ascii="Times New Roman"/>
          <w:b w:val="false"/>
          <w:i w:val="false"/>
          <w:color w:val="000000"/>
          <w:sz w:val="28"/>
        </w:rPr>
        <w:t xml:space="preserve">(бұдан әрi - Қор) қаржы құралдарымен байланысты қызметтi жүзеге асыруының тәртiбiн белгiлейдi. </w:t>
      </w:r>
    </w:p>
    <w:bookmarkStart w:name="z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8" w:id="5"/>
    <w:p>
      <w:pPr>
        <w:spacing w:after="0"/>
        <w:ind w:left="0"/>
        <w:jc w:val="both"/>
      </w:pPr>
      <w:r>
        <w:rPr>
          <w:rFonts w:ascii="Times New Roman"/>
          <w:b w:val="false"/>
          <w:i w:val="false"/>
          <w:color w:val="000000"/>
          <w:sz w:val="28"/>
        </w:rPr>
        <w:t>
      1. Осы Ережеде мынадай ұғымдар пайдаланылды:</w:t>
      </w:r>
    </w:p>
    <w:bookmarkEnd w:id="5"/>
    <w:p>
      <w:pPr>
        <w:spacing w:after="0"/>
        <w:ind w:left="0"/>
        <w:jc w:val="both"/>
      </w:pPr>
      <w:r>
        <w:rPr>
          <w:rFonts w:ascii="Times New Roman"/>
          <w:b w:val="false"/>
          <w:i w:val="false"/>
          <w:color w:val="000000"/>
          <w:sz w:val="28"/>
        </w:rPr>
        <w:t xml:space="preserve">
      1) ақша мен бағалы қағаздарды сенімгерлік басқару туралы шарт – Қор мен сенімгерлік басқарушының арасындағы қатынастарды белгілейтін және Қордың ақшасы мен бағалы қағаздарын сенімгерлік басқарудың талаптары мен тәртібін айқындайтын шарт; </w:t>
      </w:r>
    </w:p>
    <w:p>
      <w:pPr>
        <w:spacing w:after="0"/>
        <w:ind w:left="0"/>
        <w:jc w:val="both"/>
      </w:pPr>
      <w:r>
        <w:rPr>
          <w:rFonts w:ascii="Times New Roman"/>
          <w:b w:val="false"/>
          <w:i w:val="false"/>
          <w:color w:val="000000"/>
          <w:sz w:val="28"/>
        </w:rPr>
        <w:t>
      2) инвестициялық декларация – инвестициялау объектілерінің тізбесін, Қордың активтеріне қатысты инвестициялық қызметтің мақсатын, стратегиясын, шарттары мен шектеулерін, хеджирлеу талаптарын айқындайтын құжат;</w:t>
      </w:r>
    </w:p>
    <w:p>
      <w:pPr>
        <w:spacing w:after="0"/>
        <w:ind w:left="0"/>
        <w:jc w:val="both"/>
      </w:pPr>
      <w:r>
        <w:rPr>
          <w:rFonts w:ascii="Times New Roman"/>
          <w:b w:val="false"/>
          <w:i w:val="false"/>
          <w:color w:val="000000"/>
          <w:sz w:val="28"/>
        </w:rPr>
        <w:t>
      3) инвестициялық кіріс – Қор активтерін инвестициялау нәтижесінде алынған (алуға жататын) ақша;</w:t>
      </w:r>
    </w:p>
    <w:p>
      <w:pPr>
        <w:spacing w:after="0"/>
        <w:ind w:left="0"/>
        <w:jc w:val="both"/>
      </w:pPr>
      <w:r>
        <w:rPr>
          <w:rFonts w:ascii="Times New Roman"/>
          <w:b w:val="false"/>
          <w:i w:val="false"/>
          <w:color w:val="000000"/>
          <w:sz w:val="28"/>
        </w:rPr>
        <w:t>
      4) қаржы құралдары – бағалы қағаздар және қаржы нарығының Қазақстан Республикасының аумағында айналымға жiберілген өзге де активтерi.</w:t>
      </w:r>
    </w:p>
    <w:p>
      <w:pPr>
        <w:spacing w:after="0"/>
        <w:ind w:left="0"/>
        <w:jc w:val="both"/>
      </w:pPr>
      <w:r>
        <w:rPr>
          <w:rFonts w:ascii="Times New Roman"/>
          <w:b w:val="false"/>
          <w:i w:val="false"/>
          <w:color w:val="000000"/>
          <w:sz w:val="28"/>
        </w:rPr>
        <w:t>
      5) сенiмгерлік басқарушы – Қазақстан Республикасының Ұлттық Банкi;</w:t>
      </w:r>
    </w:p>
    <w:p>
      <w:pPr>
        <w:spacing w:after="0"/>
        <w:ind w:left="0"/>
        <w:jc w:val="both"/>
      </w:pPr>
      <w:r>
        <w:rPr>
          <w:rFonts w:ascii="Times New Roman"/>
          <w:b w:val="false"/>
          <w:i w:val="false"/>
          <w:color w:val="000000"/>
          <w:sz w:val="28"/>
        </w:rPr>
        <w:t>
      6) сенiмгерлiк басқару – сенiмгерлік басқарушының, өз атынан өзiнiң иелiгiне, пайдалануға және басқаруға берiлген Қор активтерiн және олардың есебiнен сатып алынған қаржы құралдарын Қордың мүддесiнде басқару жөнiндегi қызметi (бұдан әрi – Қордың ақшасы мен бағалы қағаздарын сенiмгерлiкпен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xml:space="preserve">
      2. Қор қаржы құралдарымен байланысты инвестициялық қызметтi Қордың активтерiн сенiмгер басқарушы арқылы қаржы құралдарына орналастыру жолымен жүзеге асырады. </w:t>
      </w:r>
    </w:p>
    <w:bookmarkEnd w:id="6"/>
    <w:bookmarkStart w:name="z14" w:id="7"/>
    <w:p>
      <w:pPr>
        <w:spacing w:after="0"/>
        <w:ind w:left="0"/>
        <w:jc w:val="both"/>
      </w:pPr>
      <w:r>
        <w:rPr>
          <w:rFonts w:ascii="Times New Roman"/>
          <w:b w:val="false"/>
          <w:i w:val="false"/>
          <w:color w:val="000000"/>
          <w:sz w:val="28"/>
        </w:rPr>
        <w:t>
      3. Қордың ақшасы мен бағалы қағаздарын сенімгерлік басқару Қазақстан Республикасының заңнамасына, осы Ережеге және ақша мен бағалы қағаздарды сенімгерлік басқару туралы шартқа сәйкес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 w:id="8"/>
    <w:p>
      <w:pPr>
        <w:spacing w:after="0"/>
        <w:ind w:left="0"/>
        <w:jc w:val="left"/>
      </w:pPr>
      <w:r>
        <w:rPr>
          <w:rFonts w:ascii="Times New Roman"/>
          <w:b/>
          <w:i w:val="false"/>
          <w:color w:val="000000"/>
        </w:rPr>
        <w:t xml:space="preserve"> 2-тарау. Қор активтерiн инвестициялау тәртiбi</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7" w:id="9"/>
    <w:p>
      <w:pPr>
        <w:spacing w:after="0"/>
        <w:ind w:left="0"/>
        <w:jc w:val="both"/>
      </w:pPr>
      <w:r>
        <w:rPr>
          <w:rFonts w:ascii="Times New Roman"/>
          <w:b w:val="false"/>
          <w:i w:val="false"/>
          <w:color w:val="000000"/>
          <w:sz w:val="28"/>
        </w:rPr>
        <w:t>
      4. Сенімгер басқарушы инвестициялық қызметті Экономикалық саясат жөніндегі кеңес мақұлдаған инвестициялық декларацияның, ақшаны және бағалы қағаздарды сенімгерлікпен басқару туралы шарттың негізінде жүзеге асырады және Қордың активтерін Қазақстан Республикасы Үкіметінің бекітілген қаржы құралдарының тізбесіне сәйкес қаржы құралдарына орналастырады.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5. Сенiмгер басқарушы ақшаны және бағалы қағаздарды сенiмгерлiкпен басқару жөнiндегi операцияларды жасау үшiн Қорға банктiк шот пен инвестициялық кiрiстiң, сенiмгерлiкпен басқаруға берілген активтердiң есебiнен сатып алынған, орналастырылған депозиттер мен бағалы қағаздардың есебi үшiн Қазақстан Республикасының Ұлттық Банкiнде теңгерiмнен тыс шоттарды ашады. </w:t>
      </w:r>
    </w:p>
    <w:bookmarkEnd w:id="10"/>
    <w:bookmarkStart w:name="z16" w:id="11"/>
    <w:p>
      <w:pPr>
        <w:spacing w:after="0"/>
        <w:ind w:left="0"/>
        <w:jc w:val="both"/>
      </w:pPr>
      <w:r>
        <w:rPr>
          <w:rFonts w:ascii="Times New Roman"/>
          <w:b w:val="false"/>
          <w:i w:val="false"/>
          <w:color w:val="000000"/>
          <w:sz w:val="28"/>
        </w:rPr>
        <w:t xml:space="preserve">
      6. Есеп жүйесiн жүргiзудiң және оны өзектi ұстап тұрудың шарттары мен тәртiбiн сенiмгер басқарушы белгілейдi. </w:t>
      </w:r>
    </w:p>
    <w:bookmarkEnd w:id="11"/>
    <w:bookmarkStart w:name="z7" w:id="12"/>
    <w:p>
      <w:pPr>
        <w:spacing w:after="0"/>
        <w:ind w:left="0"/>
        <w:jc w:val="left"/>
      </w:pPr>
      <w:r>
        <w:rPr>
          <w:rFonts w:ascii="Times New Roman"/>
          <w:b/>
          <w:i w:val="false"/>
          <w:color w:val="000000"/>
        </w:rPr>
        <w:t xml:space="preserve"> 3-тарау. Қорытынды ережелер</w:t>
      </w:r>
    </w:p>
    <w:bookmarkEnd w:id="12"/>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7. Осы Ережелермен реттелмеген мәселелер Қазақстан Республикасының заңнамасына сәйкес шешілуге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