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e32f" w14:textId="9afe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12 желтоқсандағы N 1260 және 2003 жылғы 26 желтоқсандағы N 1327 қаулыларына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тамыздағы N 870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 пен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Yкiметiнiң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"Қорғаныс"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 "Қазақстан Республикасының Республикалық ұланы"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ұлан объектiлерiнiң құрылысын салу"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Республикалық ұлан кешендi ғимаратын салу (II кезек)" деген жолдағы "176500" деген сандар "155020"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бiрлiкке арналған жауынгерлiк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 тұтас металл боксының құрылысын салу             21480";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Yкiметiнiң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"Автомобильдiк техникаларға арналған қосалқы бөлшектердi, агрегаттар мен басқа да заттарды сатып алу." деген абзацтан кейiн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мақсаттағы арнайы жарақтар сатып алу - 25 жиынтық";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қару-жарақ, суық қару және оларға арналған қосалқы бөлшектер - 3726 дана;" деген абзацтан кейiн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биокомпьютерлiк кешен - 1 жиынтық;";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414-қосымшада: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 мынадай мазмұндағы 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10 бiрлiкке арналған жауынгерлiк техника үшiн тұтас металл боксының құрылысын салу.";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"жобасындағы жатақхана" деген сөздерден кейiн "және жауынгерлiк техника үшiн тұтас металл боксының"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