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490dd" w14:textId="37490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2004 жылғы 17 тамыздағы N 862 Қаулысы</w:t>
      </w:r>
    </w:p>
    <w:p>
      <w:pPr>
        <w:spacing w:after="0"/>
        <w:ind w:left="0"/>
        <w:jc w:val="both"/>
      </w:pPr>
      <w:bookmarkStart w:name="z1" w:id="0"/>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Үкіметі резервінің қаражатын пайдаланудың тәртібін бекіту туралы" Қазақстан Республикасы Үкіметінің 1999 жылғы 18 қыркүйектегі N 1408  </w:t>
      </w:r>
      <w:r>
        <w:rPr>
          <w:rFonts w:ascii="Times New Roman"/>
          <w:b w:val="false"/>
          <w:i w:val="false"/>
          <w:color w:val="000000"/>
          <w:sz w:val="28"/>
        </w:rPr>
        <w:t>қаулысына</w:t>
      </w:r>
      <w:r>
        <w:rPr>
          <w:rFonts w:ascii="Times New Roman"/>
          <w:b w:val="false"/>
          <w:i w:val="false"/>
          <w:color w:val="000000"/>
          <w:sz w:val="28"/>
        </w:rPr>
        <w:t xml:space="preserve"> сәйкес және "Қазақстан Республикасының кейбір заң актілеріне заңды тұлғаларды мемлекеттік тіркеу мәселелері бойынша өзгерістер мен толықтырулар енгізу туралы" Қазақстан Республикасының 2004 жылғы 18 наурыздағы Заңын іске асыру мақсатында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Әділет министрлігіне 2004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ақпараттық жүйені бағдарламалық қамтамасыз етуді сатып алу мен әзірлеу үшін 83000000 (сексен үш миллион) теңге бөлінсін.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Қаржы министрлігі бөлінген қаражаттың мақсатты пайдаланылуын бақылауды жүзеге асырсын.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