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2dc7" w14:textId="9d72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сенімгерлік басқарудың кейбір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26 шілдедегі N 792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қорын сенiмгерлiк басқару туралы шарт туралы" Қазақстан Республикасы Үкiметiнiң 2001 жылғы 18 мамырдағы N 655 </w:t>
      </w:r>
      <w:r>
        <w:rPr>
          <w:rFonts w:ascii="Times New Roman"/>
          <w:b w:val="false"/>
          <w:i w:val="false"/>
          <w:color w:val="000000"/>
          <w:sz w:val="28"/>
        </w:rPr>
        <w:t>қаулысымен</w:t>
      </w:r>
      <w:r>
        <w:rPr>
          <w:rFonts w:ascii="Times New Roman"/>
          <w:b w:val="false"/>
          <w:i w:val="false"/>
          <w:color w:val="000000"/>
          <w:sz w:val="28"/>
        </w:rPr>
        <w:t xml:space="preserve"> мақұлданған, қоса берiліп отырған Қазақстан Республикасының Ұлттық қорын сенімгерлік басқару туралы 2001 жылғы 14 маусымдағы N 299 шартқа өзгерiстер мен толықтырулар енгiзу туралы қосымша шарттың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Үкіметінің атынан Қосымша келiсiмге қол қою Қазақстан Республикасының Қаржы министрi Арман Ғалиасқарұлы Дунаевқа тапсырылсын.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26 шілдедегі   </w:t>
      </w:r>
      <w:r>
        <w:br/>
      </w:r>
      <w:r>
        <w:rPr>
          <w:rFonts w:ascii="Times New Roman"/>
          <w:b w:val="false"/>
          <w:i w:val="false"/>
          <w:color w:val="000000"/>
          <w:sz w:val="28"/>
        </w:rPr>
        <w:t xml:space="preserve">
N 792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Республикасының Ұлттық қорын сенімгерлік басқару туралы шарт туралы" Қазақстан Республикасы Үкіметінің 2001 жылғы 18 мамырдағы N 655 </w:t>
      </w:r>
      <w:r>
        <w:rPr>
          <w:rFonts w:ascii="Times New Roman"/>
          <w:b/>
          <w:i w:val="false"/>
          <w:color w:val="000000"/>
        </w:rPr>
        <w:t>қаулысымен</w:t>
      </w:r>
      <w:r>
        <w:rPr>
          <w:rFonts w:ascii="Times New Roman"/>
          <w:b/>
          <w:i w:val="false"/>
          <w:color w:val="000000"/>
        </w:rPr>
        <w:t xml:space="preserve"> мақұлданған Қазақстан Республикасының Ұлттық қорын сенімгерлік басқару туралы 2001 жылғы 14 маусымдағы N 299 шартқа өзгерiстер мен </w:t>
      </w:r>
      <w:r>
        <w:br/>
      </w:r>
      <w:r>
        <w:rPr>
          <w:rFonts w:ascii="Times New Roman"/>
          <w:b/>
          <w:i w:val="false"/>
          <w:color w:val="000000"/>
        </w:rPr>
        <w:t xml:space="preserve">
толықтырулар енгiзу туралы </w:t>
      </w:r>
      <w:r>
        <w:br/>
      </w:r>
      <w:r>
        <w:rPr>
          <w:rFonts w:ascii="Times New Roman"/>
          <w:b/>
          <w:i w:val="false"/>
          <w:color w:val="000000"/>
        </w:rPr>
        <w:t xml:space="preserve">
Қосымша келісім </w:t>
      </w:r>
    </w:p>
    <w:bookmarkEnd w:id="4"/>
    <w:p>
      <w:pPr>
        <w:spacing w:after="0"/>
        <w:ind w:left="0"/>
        <w:jc w:val="both"/>
      </w:pPr>
      <w:r>
        <w:rPr>
          <w:rFonts w:ascii="Times New Roman"/>
          <w:b w:val="false"/>
          <w:i w:val="false"/>
          <w:color w:val="000000"/>
          <w:sz w:val="28"/>
        </w:rPr>
        <w:t xml:space="preserve">      Астана қаласы                       2004 жылғы "__" _________ </w:t>
      </w:r>
    </w:p>
    <w:p>
      <w:pPr>
        <w:spacing w:after="0"/>
        <w:ind w:left="0"/>
        <w:jc w:val="both"/>
      </w:pPr>
      <w:r>
        <w:rPr>
          <w:rFonts w:ascii="Times New Roman"/>
          <w:b w:val="false"/>
          <w:i w:val="false"/>
          <w:color w:val="000000"/>
          <w:sz w:val="28"/>
        </w:rPr>
        <w:t>      Бұдан әрi Банк деп аталатын, Қазақстан Республикасының Ұлттық Банкi, бір тараптан және бұдан әрі Үкiмет деп аталатын Қазақстан Республикасының Үкiметi, екiншi тараптан, бұдан әрi бірлесіп Тараптар деп аталатындар,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Ұлттық қорының (бұдан әрi - Қор) қызметiн реттейтiн басқа да нормативтiк құқықтық кесiмдердi басшылыққа ала отырып, мына төмендегілер туралы осы Қосымша келісiмдi жасасты. </w:t>
      </w:r>
      <w:r>
        <w:br/>
      </w:r>
      <w:r>
        <w:rPr>
          <w:rFonts w:ascii="Times New Roman"/>
          <w:b w:val="false"/>
          <w:i w:val="false"/>
          <w:color w:val="000000"/>
          <w:sz w:val="28"/>
        </w:rPr>
        <w:t>
      "Қазақстан Республикасының Ұлттық қорын сенiмгерлiк басқару туралы шарт туралы" Қазақстан Республикасы Үкiметiнiң 2001 жылғы 18 мамырдағы N 655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Ұлттық қорын сенімгерлік басқару туралы шартқа мынадай өзгерістер мен толықтырулар енгізілсін: </w:t>
      </w:r>
    </w:p>
    <w:p>
      <w:pPr>
        <w:spacing w:after="0"/>
        <w:ind w:left="0"/>
        <w:jc w:val="both"/>
      </w:pPr>
      <w:r>
        <w:rPr>
          <w:rFonts w:ascii="Times New Roman"/>
          <w:b w:val="false"/>
          <w:i w:val="false"/>
          <w:color w:val="000000"/>
          <w:sz w:val="28"/>
        </w:rPr>
        <w:t xml:space="preserve">      1) 1.1-тармақ мынадай редакцияда жазылсын: </w:t>
      </w:r>
      <w:r>
        <w:br/>
      </w:r>
      <w:r>
        <w:rPr>
          <w:rFonts w:ascii="Times New Roman"/>
          <w:b w:val="false"/>
          <w:i w:val="false"/>
          <w:color w:val="000000"/>
          <w:sz w:val="28"/>
        </w:rPr>
        <w:t xml:space="preserve">
      "1.1. Үкiмет Банкке сенімгерлік басқаруға Қорды бередi, ал Банк Қордың қаржылық активтерiн инвестициялау жолымен Үкiметтiң мүддесі үшін Қорды сенiмгерлiк басқаруды жүзеге асыруға міндеттенеді. Қорды басқарудың тиімділігін бағалау Қазақстан Республикасы Ұлттық қорының инвестициялық операцияларын жүзеге асыру ережесiнде белгiленген шектеулердi сақтау кезiнде белгiлi бір уақыт кезеңiндегi Қор портфельдерiнiң үстеме кiрiстілігi болып табылады. Үстеме кiрiстілiк іс жүзiндегi кiрiстілiк пен Қордың эталондық портфелiнiң кiрiстiлiгi арасындағы айырма ретiнде анықталады."; </w:t>
      </w:r>
    </w:p>
    <w:p>
      <w:pPr>
        <w:spacing w:after="0"/>
        <w:ind w:left="0"/>
        <w:jc w:val="both"/>
      </w:pPr>
      <w:r>
        <w:rPr>
          <w:rFonts w:ascii="Times New Roman"/>
          <w:b w:val="false"/>
          <w:i w:val="false"/>
          <w:color w:val="000000"/>
          <w:sz w:val="28"/>
        </w:rPr>
        <w:t xml:space="preserve">      2) 2.1.3-тармақ мынадай редакцияда жазылсын: </w:t>
      </w:r>
      <w:r>
        <w:br/>
      </w:r>
      <w:r>
        <w:rPr>
          <w:rFonts w:ascii="Times New Roman"/>
          <w:b w:val="false"/>
          <w:i w:val="false"/>
          <w:color w:val="000000"/>
          <w:sz w:val="28"/>
        </w:rPr>
        <w:t xml:space="preserve">
      "2.1.3. Есептi тоқсанның әрбiр айының соңында Банктің дербес басқаруындағы Қор портфельдерiнiң орташа арифметикалық рыноктік құнының жылдық 0,06% мөлшерiнде Қорды сенімгерлік басқарғаны үшiн тоқсан сайын комиссиялық сыйақы алуға және осы Шарттың ережелерiне сәйкес осы Шарт бойынша олар өз мiндеттемелерiн орындау процесiнде шеккен шығыстарды өтеуге."; </w:t>
      </w:r>
    </w:p>
    <w:p>
      <w:pPr>
        <w:spacing w:after="0"/>
        <w:ind w:left="0"/>
        <w:jc w:val="both"/>
      </w:pPr>
      <w:r>
        <w:rPr>
          <w:rFonts w:ascii="Times New Roman"/>
          <w:b w:val="false"/>
          <w:i w:val="false"/>
          <w:color w:val="000000"/>
          <w:sz w:val="28"/>
        </w:rPr>
        <w:t xml:space="preserve">      3) мынадай мазмұндағы 2.1.4-тармақпен толықтырылсын: </w:t>
      </w:r>
      <w:r>
        <w:br/>
      </w:r>
      <w:r>
        <w:rPr>
          <w:rFonts w:ascii="Times New Roman"/>
          <w:b w:val="false"/>
          <w:i w:val="false"/>
          <w:color w:val="000000"/>
          <w:sz w:val="28"/>
        </w:rPr>
        <w:t xml:space="preserve">
      "2.1.4. Қорды дербес басқару нәтижелерiне байланысты жыл қорытындылары бойынша алынған оң үстеме кірiстiң 10%-ына тең, бiрақ Банктiң дербес басқаруындағы Қордың орташа жылдық рыноктік құнының 0,02%-ынан аспайтын комиссиялық сыйақы алуға. Үстеме кiрiс есептi жылдың әрбір айының соңында Банктiң дербес басқаруындағы портфельдердiң орташа арифметикалық рыноктік құнына көбейтілген іс жүзiндегi кiрiстілiк пен Қордың эталондық портфелiнiң кiрiстілiгi арасындағы айырма ретiнде анықталады. </w:t>
      </w:r>
      <w:r>
        <w:br/>
      </w:r>
      <w:r>
        <w:rPr>
          <w:rFonts w:ascii="Times New Roman"/>
          <w:b w:val="false"/>
          <w:i w:val="false"/>
          <w:color w:val="000000"/>
          <w:sz w:val="28"/>
        </w:rPr>
        <w:t xml:space="preserve">
      Қордың терiс үстеме кiрiстiлiгiн алған жағдайда, Банк алынған терiс үстеме кiрiстiң 10%-ына тең, бiрақ Банктің дербес басқаруындағы Қордың орташа рыноктiк құнының 0,01%-ынан аспайтын соманы Үкiметке өтейдi."; </w:t>
      </w:r>
    </w:p>
    <w:p>
      <w:pPr>
        <w:spacing w:after="0"/>
        <w:ind w:left="0"/>
        <w:jc w:val="both"/>
      </w:pPr>
      <w:r>
        <w:rPr>
          <w:rFonts w:ascii="Times New Roman"/>
          <w:b w:val="false"/>
          <w:i w:val="false"/>
          <w:color w:val="000000"/>
          <w:sz w:val="28"/>
        </w:rPr>
        <w:t xml:space="preserve">      4) 2.2.2-тармақтағы "Қордың" деген сөздiң алдынан "Сыртқы басқарушылармен және кастодиандармен жасалған шарттардың көшiрмелерiн бере отырып," деген сөздермен толықтырылсын;"; </w:t>
      </w:r>
    </w:p>
    <w:p>
      <w:pPr>
        <w:spacing w:after="0"/>
        <w:ind w:left="0"/>
        <w:jc w:val="both"/>
      </w:pPr>
      <w:r>
        <w:rPr>
          <w:rFonts w:ascii="Times New Roman"/>
          <w:b w:val="false"/>
          <w:i w:val="false"/>
          <w:color w:val="000000"/>
          <w:sz w:val="28"/>
        </w:rPr>
        <w:t xml:space="preserve">      5) 2.2.4-тармақ мынадай редакцияда жазылсын: </w:t>
      </w:r>
      <w:r>
        <w:br/>
      </w:r>
      <w:r>
        <w:rPr>
          <w:rFonts w:ascii="Times New Roman"/>
          <w:b w:val="false"/>
          <w:i w:val="false"/>
          <w:color w:val="000000"/>
          <w:sz w:val="28"/>
        </w:rPr>
        <w:t xml:space="preserve">
      "2.2.4. Үкiметке қағаз және электрондық тасығышта есептi кезеңнен кейiнгi 30 (отыз) күнтiзбелiк күн iшінде кейiннен есептi кезеңнен кейiнгi 50 қүнтiзбелiк күннен кешiктiрмей Қазақстан Республикасы Ұлттық Банкiнiң Басқармасы бекіткен Қорды сенiмгерлiк басқару нәтижелерi туралы тоқсан сайынғы және жылдық есептердi бере отырып, есептi кезеңнiң соңғы күнiне Қордың рыноктiк құны, Қормен жасалған операциялар бойынша кiрiстілiк, есепті кезеңде алынған кiріс мөлшерi, есепті кезеңнiң соңында Қор портфелінiң құрамы, пайыз ставкаларының өзгеру қаупiнiң ағымдағы мәнi (Ұлттық Банк Басқармасының мүшелерiне қарауға берiлген) туралы ақпараты бар Қорды сенімгерлік басқару нәтижелерi туралы жедел тоқсан сайынғы және жылдық есептердi беруге;". </w:t>
      </w:r>
    </w:p>
    <w:p>
      <w:pPr>
        <w:spacing w:after="0"/>
        <w:ind w:left="0"/>
        <w:jc w:val="both"/>
      </w:pPr>
      <w:r>
        <w:rPr>
          <w:rFonts w:ascii="Times New Roman"/>
          <w:b w:val="false"/>
          <w:i/>
          <w:color w:val="000000"/>
          <w:sz w:val="28"/>
        </w:rPr>
        <w:t xml:space="preserve">       Банктiң атынан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Қазақстан Республикасы            Yкiметiнiң атынан </w:t>
      </w:r>
      <w:r>
        <w:br/>
      </w:r>
      <w:r>
        <w:rPr>
          <w:rFonts w:ascii="Times New Roman"/>
          <w:b w:val="false"/>
          <w:i w:val="false"/>
          <w:color w:val="000000"/>
          <w:sz w:val="28"/>
        </w:rPr>
        <w:t>
</w:t>
      </w:r>
      <w:r>
        <w:rPr>
          <w:rFonts w:ascii="Times New Roman"/>
          <w:b w:val="false"/>
          <w:i/>
          <w:color w:val="000000"/>
          <w:sz w:val="28"/>
        </w:rPr>
        <w:t xml:space="preserve">      Ұлттық Банкiнiң Төрағасы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