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b2fc" w14:textId="873b2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1997 жылғы 30 маусымдағы N 1037 қаулысына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22 маусымдағы N 688 қаулысы.
Күші жойылды - ҚР Үкіметінің 2008 жылғы 12 маусымдағы N 578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2008.06.12.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N 578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Жануарлар мен өсiмдiктердiң жекелеген түрлерiн, олардың бөлiктерiн немесе бөлшектерiн Қазақстан Республикасына әкелудi және одан тысқары жерлерге әкетудi реттеу мақсатында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Республикасында тауарлардың (жұмыстардың, қызмет көрсетулердiң) экспорты мен импортын лицензиялау туралы" Қазақстан Республикасы Үкiметiнiң 1997 жылғы 30 маусымдағы N 1037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1997 ж., N 29, 266-құжат) мынадай толықтырулар енгiзiлсiн:
</w:t>
      </w:r>
      <w:r>
        <w:br/>
      </w:r>
      <w:r>
        <w:rPr>
          <w:rFonts w:ascii="Times New Roman"/>
          <w:b w:val="false"/>
          <w:i w:val="false"/>
          <w:color w:val="000000"/>
          <w:sz w:val="28"/>
        </w:rPr>
        <w:t>
      2-тармақ мынадай мазмұндағы абзацпен толықтырылсын:
</w:t>
      </w:r>
      <w:r>
        <w:br/>
      </w:r>
      <w:r>
        <w:rPr>
          <w:rFonts w:ascii="Times New Roman"/>
          <w:b w:val="false"/>
          <w:i w:val="false"/>
          <w:color w:val="000000"/>
          <w:sz w:val="28"/>
        </w:rPr>
        <w:t>
      "Құрып кету қатерi төнген жабайы өсiмдiктер мен жануарлар түрлерiнiң халықаралық саудасы туралы конвенцияның (Вашингтон қаласы, 1973 жылғы 3 наурыз)" күшi қолданылатын жануарлар мен өсiмдiктердiң түрлерiн, олардың бөлiктерiн немесе бөлшектерiн Қазақстан Республикасына әкелу және одан тысқары жерлерге әкету Қазақстан Республикасының заңнамасында белгіленген тәртiппен жүзеге асырылады.";
</w:t>
      </w:r>
      <w:r>
        <w:br/>
      </w:r>
      <w:r>
        <w:rPr>
          <w:rFonts w:ascii="Times New Roman"/>
          <w:b w:val="false"/>
          <w:i w:val="false"/>
          <w:color w:val="000000"/>
          <w:sz w:val="28"/>
        </w:rPr>
        <w:t>
      көрсетiлген қаулыға 2-қосымшада:
</w:t>
      </w:r>
      <w:r>
        <w:br/>
      </w:r>
      <w:r>
        <w:rPr>
          <w:rFonts w:ascii="Times New Roman"/>
          <w:b w:val="false"/>
          <w:i w:val="false"/>
          <w:color w:val="000000"/>
          <w:sz w:val="28"/>
        </w:rPr>
        <w:t>
      1 бағанда "Жабайы жануарлар, жабайы өсiмдiктер" деген сөздерден кейiн "(Құрып кету қатерi төнген жабайы өсiмдiктер мен жануарлар түрлерiнiң халықаралық саудасы туралы конвенцияның күшi қолданылатындарынан басқа)" деген сөздермен толықтырылсын;
</w:t>
      </w:r>
      <w:r>
        <w:br/>
      </w:r>
      <w:r>
        <w:rPr>
          <w:rFonts w:ascii="Times New Roman"/>
          <w:b w:val="false"/>
          <w:i w:val="false"/>
          <w:color w:val="000000"/>
          <w:sz w:val="28"/>
        </w:rPr>
        <w:t>
      көрсетілген қаулыға 4-қосымшада:
</w:t>
      </w:r>
      <w:r>
        <w:br/>
      </w:r>
      <w:r>
        <w:rPr>
          <w:rFonts w:ascii="Times New Roman"/>
          <w:b w:val="false"/>
          <w:i w:val="false"/>
          <w:color w:val="000000"/>
          <w:sz w:val="28"/>
        </w:rPr>
        <w:t>
      1 бағанда "Піл сүйегi, маралдың мүйiзi, тұяғы, жас маралдың мүйiзi, маржандар және осыған ұқсас материалдар" деген сөздерден кейiн "(Құрып кету қатерi төнген жабайы өсімдіктер мен жануарлар түрлерiнiң халықаралық саудасы туралы конвенцияның күшi қолданылатындарынан басқа)"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күшiне енедi және жариялануға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