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4f7c" w14:textId="b6b4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министрлiгiнiң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маусымдағы N 625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Yкiметiнiң 2003 жылғы 30 қыркүйектегi N 1006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 Қарулы Күштерiнiң, басқа да әскерлерi мен әскери құралымдарының қару-жарағын, әскери техникасын, қорғаныс объектiлерi мен басқа да әскери мүлкiн бepу, мүліктік жалдауға беру (жалға бepу), сату және пайдаға асыру ережесiне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Республикалық ұланы (келiсiм бойынша) заңнамада белгiленген тәртiппен Қазақстан Республикасы Қорғаныс министрлiгiне қосымшаға сәйкес атыс қаруын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5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625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Республикалық ұланы Қазақстан Республикасының Қорғаныс министрлiгiне беретiн атыс қаруы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P/с|        Атауы         |Санаты | Саны |Орналасқан орны | Ескерту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 |       |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5,45 мм АКС-74У           2      465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салынатын қысқартылған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дүмбiсiмен Калашников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5,45 мм РПК 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Калашников қол пулеметi   2       8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