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da75a3" w14:textId="4da75a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"Орал арматура зауыты" ашық акционерлік қоғамының конкурстық массасын сатудың ерекше шарттары мен тәртібі туралы</w:t>
      </w:r>
    </w:p>
    <w:p>
      <w:pPr>
        <w:spacing w:after="0"/>
        <w:ind w:left="0"/>
        <w:jc w:val="both"/>
      </w:pPr>
      <w:r>
        <w:rPr>
          <w:rFonts w:ascii="Times New Roman"/>
          <w:b w:val="false"/>
          <w:i w:val="false"/>
          <w:color w:val="000000"/>
          <w:sz w:val="28"/>
        </w:rPr>
        <w:t>Қазақстан Республикасы Үкіметінің 2004 жылғы 14 мамырдағы N 538 қаулысы</w:t>
      </w:r>
    </w:p>
    <w:p>
      <w:pPr>
        <w:spacing w:after="0"/>
        <w:ind w:left="0"/>
        <w:jc w:val="both"/>
      </w:pPr>
      <w:bookmarkStart w:name="z1" w:id="0"/>
      <w:r>
        <w:rPr>
          <w:rFonts w:ascii="Times New Roman"/>
          <w:b w:val="false"/>
          <w:i w:val="false"/>
          <w:color w:val="000000"/>
          <w:sz w:val="28"/>
        </w:rPr>
        <w:t>
      Қазақстан Республикасы экономикасы үшін маңызды стратегиялық мәні бар, Батыс Қазақстан облысында орналасқан "Орал арматура зауыты" ашық акционерлік қоғамының банкрот болып танылуына және бекіту арматурасы өндірісін сақтаудың әрі дамытудың қажеттілігіне байланысты, сондай-ақ "Банкроттық туралы" Қазақстан Республикасының 1997 жылғы 21 қаңтардағы Заңының  </w:t>
      </w:r>
      <w:r>
        <w:rPr>
          <w:rFonts w:ascii="Times New Roman"/>
          <w:b w:val="false"/>
          <w:i w:val="false"/>
          <w:color w:val="000000"/>
          <w:sz w:val="28"/>
        </w:rPr>
        <w:t>2-бабының</w:t>
      </w:r>
      <w:r>
        <w:rPr>
          <w:rFonts w:ascii="Times New Roman"/>
          <w:b w:val="false"/>
          <w:i w:val="false"/>
          <w:color w:val="000000"/>
          <w:sz w:val="28"/>
        </w:rPr>
        <w:t xml:space="preserve"> 4-тармағына сәйкес Қазақстан Республикасының Үкіметі қаулы етеді: </w:t>
      </w:r>
    </w:p>
    <w:bookmarkEnd w:id="0"/>
    <w:bookmarkStart w:name="z2" w:id="1"/>
    <w:p>
      <w:pPr>
        <w:spacing w:after="0"/>
        <w:ind w:left="0"/>
        <w:jc w:val="both"/>
      </w:pPr>
      <w:r>
        <w:rPr>
          <w:rFonts w:ascii="Times New Roman"/>
          <w:b w:val="false"/>
          <w:i w:val="false"/>
          <w:color w:val="000000"/>
          <w:sz w:val="28"/>
        </w:rPr>
        <w:t xml:space="preserve">
      1. Мыналарды: </w:t>
      </w:r>
      <w:r>
        <w:br/>
      </w:r>
      <w:r>
        <w:rPr>
          <w:rFonts w:ascii="Times New Roman"/>
          <w:b w:val="false"/>
          <w:i w:val="false"/>
          <w:color w:val="000000"/>
          <w:sz w:val="28"/>
        </w:rPr>
        <w:t xml:space="preserve">
      1) бірыңғай лотпен бүкіл мүліктік кешенді сатуды; </w:t>
      </w:r>
      <w:r>
        <w:br/>
      </w:r>
      <w:r>
        <w:rPr>
          <w:rFonts w:ascii="Times New Roman"/>
          <w:b w:val="false"/>
          <w:i w:val="false"/>
          <w:color w:val="000000"/>
          <w:sz w:val="28"/>
        </w:rPr>
        <w:t xml:space="preserve">
      2) лоттың ең төменгі құнын бірінші және екінші кезектегі кредит берушілер талаптарының сомасынан төмен емес етіп, сондай-ақ әкімшілік шығыстарды белгілеуді көздейтін таратылатын "Орал арматура зауыты" ашық акционерлік қоғамының (бұдан әрі - Қоғам) конкурстық массасын сатудың ерекше шарттары мен тәртібі белгіленсін. </w:t>
      </w:r>
    </w:p>
    <w:bookmarkEnd w:id="1"/>
    <w:bookmarkStart w:name="z3" w:id="2"/>
    <w:p>
      <w:pPr>
        <w:spacing w:after="0"/>
        <w:ind w:left="0"/>
        <w:jc w:val="both"/>
      </w:pPr>
      <w:r>
        <w:rPr>
          <w:rFonts w:ascii="Times New Roman"/>
          <w:b w:val="false"/>
          <w:i w:val="false"/>
          <w:color w:val="000000"/>
          <w:sz w:val="28"/>
        </w:rPr>
        <w:t xml:space="preserve">
      2. Лотты сатып алушыларға мынадай қосымша талаптар белгіленсін: </w:t>
      </w:r>
      <w:r>
        <w:br/>
      </w:r>
      <w:r>
        <w:rPr>
          <w:rFonts w:ascii="Times New Roman"/>
          <w:b w:val="false"/>
          <w:i w:val="false"/>
          <w:color w:val="000000"/>
          <w:sz w:val="28"/>
        </w:rPr>
        <w:t xml:space="preserve">
      1) сатып алушының (не оның құрылтайшысы - заңды тұлғаның) арматура жасауда жұмыс тәжірибесі болуы; </w:t>
      </w:r>
      <w:r>
        <w:br/>
      </w:r>
      <w:r>
        <w:rPr>
          <w:rFonts w:ascii="Times New Roman"/>
          <w:b w:val="false"/>
          <w:i w:val="false"/>
          <w:color w:val="000000"/>
          <w:sz w:val="28"/>
        </w:rPr>
        <w:t xml:space="preserve">
      2) сатып алушының бекіту арматурасын өндіру бейінін 5 (бес) жыл бойы сақтау жөнінде міндеттеме қабылдауы; </w:t>
      </w:r>
      <w:r>
        <w:br/>
      </w:r>
      <w:r>
        <w:rPr>
          <w:rFonts w:ascii="Times New Roman"/>
          <w:b w:val="false"/>
          <w:i w:val="false"/>
          <w:color w:val="000000"/>
          <w:sz w:val="28"/>
        </w:rPr>
        <w:t xml:space="preserve">
      3) сатып алушының саны кемінде 350 адам Қоғам қызметкерлерін жұмыспен қамтамасыз етуі; </w:t>
      </w:r>
      <w:r>
        <w:br/>
      </w:r>
      <w:r>
        <w:rPr>
          <w:rFonts w:ascii="Times New Roman"/>
          <w:b w:val="false"/>
          <w:i w:val="false"/>
          <w:color w:val="000000"/>
          <w:sz w:val="28"/>
        </w:rPr>
        <w:t xml:space="preserve">
      4) сатып алушыда Батыс Қазақстан облысының әкімдігімен келісілген бекіту және реттеу арматурасының жаңа түрлерін игеру жөніндегі Қоғамды дамыту бағдарламасының болуы. </w:t>
      </w:r>
    </w:p>
    <w:bookmarkEnd w:id="2"/>
    <w:bookmarkStart w:name="z4" w:id="3"/>
    <w:p>
      <w:pPr>
        <w:spacing w:after="0"/>
        <w:ind w:left="0"/>
        <w:jc w:val="both"/>
      </w:pPr>
      <w:r>
        <w:rPr>
          <w:rFonts w:ascii="Times New Roman"/>
          <w:b w:val="false"/>
          <w:i w:val="false"/>
          <w:color w:val="000000"/>
          <w:sz w:val="28"/>
        </w:rPr>
        <w:t xml:space="preserve">
      3. Осы қаулының орындалуын бақылау Қазақстан Республикасының Қаржы министрлігіне жүктелсін. </w:t>
      </w:r>
    </w:p>
    <w:bookmarkEnd w:id="3"/>
    <w:bookmarkStart w:name="z5" w:id="4"/>
    <w:p>
      <w:pPr>
        <w:spacing w:after="0"/>
        <w:ind w:left="0"/>
        <w:jc w:val="both"/>
      </w:pPr>
      <w:r>
        <w:rPr>
          <w:rFonts w:ascii="Times New Roman"/>
          <w:b w:val="false"/>
          <w:i w:val="false"/>
          <w:color w:val="000000"/>
          <w:sz w:val="28"/>
        </w:rPr>
        <w:t xml:space="preserve">
      4. Осы қаулы қол қойылған күнінен бастап күшіне енеді. </w:t>
      </w:r>
    </w:p>
    <w:bookmarkEnd w:id="4"/>
    <w:p>
      <w:pPr>
        <w:spacing w:after="0"/>
        <w:ind w:left="0"/>
        <w:jc w:val="both"/>
      </w:pPr>
      <w:r>
        <w:rPr>
          <w:rFonts w:ascii="Times New Roman"/>
          <w:b w:val="false"/>
          <w:i/>
          <w:color w:val="000000"/>
          <w:sz w:val="28"/>
        </w:rPr>
        <w:t xml:space="preserve">       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Премьер-Министрі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