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7c88" w14:textId="9477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аумағындағы бiрегей және сирек ландшафттарды сақтау жөнiндегi шаралар туралы" өкiмiнiң жобасы туралы</w:t>
      </w:r>
    </w:p>
    <w:p>
      <w:pPr>
        <w:spacing w:after="0"/>
        <w:ind w:left="0"/>
        <w:jc w:val="both"/>
      </w:pPr>
      <w:r>
        <w:rPr>
          <w:rFonts w:ascii="Times New Roman"/>
          <w:b w:val="false"/>
          <w:i w:val="false"/>
          <w:color w:val="000000"/>
          <w:sz w:val="28"/>
        </w:rPr>
        <w:t>Қазақстан Республикасы Үкіметінің 2004 жылғы 13 мамырдағы N 528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Республикасының аумағындағы бiрегей және сирек ландшафттарды сақтау жөнiндегi шаралар туралы" өкiмiнiң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Өкімі  Қазақстан Республикасының аумағындағы бiрегей және сирек ландшафттарды сақтау жөнiндегi шаралар туралы </w:t>
      </w:r>
    </w:p>
    <w:bookmarkEnd w:id="1"/>
    <w:p>
      <w:pPr>
        <w:spacing w:after="0"/>
        <w:ind w:left="0"/>
        <w:jc w:val="both"/>
      </w:pPr>
      <w:r>
        <w:rPr>
          <w:rFonts w:ascii="Times New Roman"/>
          <w:b w:val="false"/>
          <w:i w:val="false"/>
          <w:color w:val="000000"/>
          <w:sz w:val="28"/>
        </w:rPr>
        <w:t xml:space="preserve">      Қазақстан Республикасының аумағындағы ерекше рекреациялық маңызы бар бiрегей және сирек ландшафттарды сақтау мақсатында: </w:t>
      </w:r>
      <w:r>
        <w:br/>
      </w:r>
      <w:r>
        <w:rPr>
          <w:rFonts w:ascii="Times New Roman"/>
          <w:b w:val="false"/>
          <w:i w:val="false"/>
          <w:color w:val="000000"/>
          <w:sz w:val="28"/>
        </w:rPr>
        <w:t xml:space="preserve">
      1. Қазақстан Республикасының Ауыл шаруашылығы және Қоршаған ортаны қорғау министрлiктерi, облыстардың, Астана және Алматы қалаларының әкiмдерi, Қазақстан Республикасы Президентiнiң Іс басқармасы, Қазақстан Республикасының Туризм және спорт жөнiндегi агенттiгi: </w:t>
      </w:r>
      <w:r>
        <w:br/>
      </w:r>
      <w:r>
        <w:rPr>
          <w:rFonts w:ascii="Times New Roman"/>
          <w:b w:val="false"/>
          <w:i w:val="false"/>
          <w:color w:val="000000"/>
          <w:sz w:val="28"/>
        </w:rPr>
        <w:t xml:space="preserve">
      туризм және рекреацияның мәнi ретiнде ерекше экологиялық және мәдени құндылығы бар қоршаған орта объектілерiн сақтау жөнiнде қажетті шаралар қабылдасын; </w:t>
      </w:r>
      <w:r>
        <w:br/>
      </w:r>
      <w:r>
        <w:rPr>
          <w:rFonts w:ascii="Times New Roman"/>
          <w:b w:val="false"/>
          <w:i w:val="false"/>
          <w:color w:val="000000"/>
          <w:sz w:val="28"/>
        </w:rPr>
        <w:t xml:space="preserve">
      ерекше рекреациялық маңызы бар бiрегей және сирек ландшафттардың табиғи экологиялық жүйелерiнiң жай-күйiне тұрақты бақылау орнатсын, олардың азып-тозуына жол бермесiн. </w:t>
      </w:r>
      <w:r>
        <w:br/>
      </w:r>
      <w:r>
        <w:rPr>
          <w:rFonts w:ascii="Times New Roman"/>
          <w:b w:val="false"/>
          <w:i w:val="false"/>
          <w:color w:val="000000"/>
          <w:sz w:val="28"/>
        </w:rPr>
        <w:t xml:space="preserve">
      2. Қазақстан Республикасының Yкiметi: </w:t>
      </w:r>
      <w:r>
        <w:br/>
      </w:r>
      <w:r>
        <w:rPr>
          <w:rFonts w:ascii="Times New Roman"/>
          <w:b w:val="false"/>
          <w:i w:val="false"/>
          <w:color w:val="000000"/>
          <w:sz w:val="28"/>
        </w:rPr>
        <w:t xml:space="preserve">
      үш ай мерзiмде Щучинск-Бурабай курорт аймағы, Медеу және Шымбұлақ шатқалы аумақтарына республикалық маңызы бар мемлекеттiк табиғи қорық қорының объектiсi мәртебесiн беру туралы мәселенi қарасын және шаруашылық қызметiне тыйым салулар мен шектеулер белгiлеу жолымен оларды қорғауды қамтамасыз етсiн; </w:t>
      </w:r>
      <w:r>
        <w:br/>
      </w:r>
      <w:r>
        <w:rPr>
          <w:rFonts w:ascii="Times New Roman"/>
          <w:b w:val="false"/>
          <w:i w:val="false"/>
          <w:color w:val="000000"/>
          <w:sz w:val="28"/>
        </w:rPr>
        <w:t xml:space="preserve">
      алты ай мерзiмде жергілiктi халықтың әлеуметтiк-экономикалық факторларын және мүдделерiн ескере отырып, туризм мен рекреацияны дамыту мақсатында ерекше қорғалатын табиғи аумақтарды ұтымды пайдалану жөнiндегi түбегейлi шараларды әзiрлесiн; </w:t>
      </w:r>
      <w:r>
        <w:br/>
      </w:r>
      <w:r>
        <w:rPr>
          <w:rFonts w:ascii="Times New Roman"/>
          <w:b w:val="false"/>
          <w:i w:val="false"/>
          <w:color w:val="000000"/>
          <w:sz w:val="28"/>
        </w:rPr>
        <w:t xml:space="preserve">
      қорғау аймақтарын қоса ерекше қорғалатын табиғи аумақтардың құқықтық режимiнің сақталуын және олардың мақсатты пайдаланылуын бақылау жөнiндегі қажетті шараларды қабылдасын. </w:t>
      </w:r>
      <w:r>
        <w:br/>
      </w:r>
      <w:r>
        <w:rPr>
          <w:rFonts w:ascii="Times New Roman"/>
          <w:b w:val="false"/>
          <w:i w:val="false"/>
          <w:color w:val="000000"/>
          <w:sz w:val="28"/>
        </w:rPr>
        <w:t xml:space="preserve">
      3. Осы өкiмнiң орындалуын бақылау Қазақстан Республикасы Президентінiң Әкiмшiлігіне жүктелсiн.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