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fe6b" w14:textId="4bff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үкіметтік байланыс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2004 жылғы 12 мамырдағы N 527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жылғы 1 наурызда Астана қаласында жасалған Қазақстан Республикасының Үкiметi мен Әзiрбайжан Республикасының Үкiметi арасындағы үкiметтiк байланыс саласындағы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Әзiрбайжан Республикасының Үкiметi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үкiметтiк байланыс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Әзiрбайжан Республикасы Үкiметi
</w:t>
      </w:r>
      <w:r>
        <w:br/>
      </w:r>
      <w:r>
        <w:rPr>
          <w:rFonts w:ascii="Times New Roman"/>
          <w:b w:val="false"/>
          <w:i w:val="false"/>
          <w:color w:val="000000"/>
          <w:sz w:val="28"/>
        </w:rPr>
        <w:t>
      Тараптар мемлекеттерi өзара достық қарым-қатынастарын одан әрi нығайтуға деген ұмтылысты басшылыққа ала отырып,
</w:t>
      </w:r>
      <w:r>
        <w:br/>
      </w:r>
      <w:r>
        <w:rPr>
          <w:rFonts w:ascii="Times New Roman"/>
          <w:b w:val="false"/>
          <w:i w:val="false"/>
          <w:color w:val="000000"/>
          <w:sz w:val="28"/>
        </w:rPr>
        <w:t>
      Тараптардың халықаралық үкiметтiк байланысты сақтауға және дамытуға мүдделiлiктерiн ескере отырып,
</w:t>
      </w:r>
      <w:r>
        <w:br/>
      </w:r>
      <w:r>
        <w:rPr>
          <w:rFonts w:ascii="Times New Roman"/>
          <w:b w:val="false"/>
          <w:i w:val="false"/>
          <w:color w:val="000000"/>
          <w:sz w:val="28"/>
        </w:rPr>
        <w:t>
      Қазақстан Республикасы мен Әзiрбайжан Республикасы арасындағы жасалған екi жақты келiсiм-шарттарды, сондай-ақ Тараптар мемлекеттерi қатысушы болып табылатын көп жақты халықаралық келiсiм-шарттарды басшылыққа ала отырып,
</w:t>
      </w:r>
      <w:r>
        <w:br/>
      </w:r>
      <w:r>
        <w:rPr>
          <w:rFonts w:ascii="Times New Roman"/>
          <w:b w:val="false"/>
          <w:i w:val="false"/>
          <w:color w:val="000000"/>
          <w:sz w:val="28"/>
        </w:rPr>
        <w:t>
      өзара сенiмдi нығайтуға деген ұмтылысты негiзге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мынадай ұғымдар пайдаланылады:
</w:t>
      </w:r>
      <w:r>
        <w:br/>
      </w:r>
      <w:r>
        <w:rPr>
          <w:rFonts w:ascii="Times New Roman"/>
          <w:b w:val="false"/>
          <w:i w:val="false"/>
          <w:color w:val="000000"/>
          <w:sz w:val="28"/>
        </w:rPr>
        <w:t>
      "Құзыреттi ұйымдар" - Қазақстан Республикасының Ұлттық қауiпсiздiк комитетi және Әзiрбайжан Республикасының Ұлттық қауiпсiздiк министрлiгi;
</w:t>
      </w:r>
      <w:r>
        <w:br/>
      </w:r>
      <w:r>
        <w:rPr>
          <w:rFonts w:ascii="Times New Roman"/>
          <w:b w:val="false"/>
          <w:i w:val="false"/>
          <w:color w:val="000000"/>
          <w:sz w:val="28"/>
        </w:rPr>
        <w:t>
      "үкiметтiк байланыс" - мемлекеттiк басқару қажеттерiне арналған арнайы байланыс;
</w:t>
      </w:r>
      <w:r>
        <w:br/>
      </w:r>
      <w:r>
        <w:rPr>
          <w:rFonts w:ascii="Times New Roman"/>
          <w:b w:val="false"/>
          <w:i w:val="false"/>
          <w:color w:val="000000"/>
          <w:sz w:val="28"/>
        </w:rPr>
        <w:t>
      "халықаралық үкiметтiк байланыс" - Қазақстан Республикасы мен Әзiрбайжан Республикасының үкiметтiк байланыс абоненттерi арасында ақпарат алмасуға арналған үкiметтiк байланыс жүйесi;
</w:t>
      </w:r>
      <w:r>
        <w:br/>
      </w:r>
      <w:r>
        <w:rPr>
          <w:rFonts w:ascii="Times New Roman"/>
          <w:b w:val="false"/>
          <w:i w:val="false"/>
          <w:color w:val="000000"/>
          <w:sz w:val="28"/>
        </w:rPr>
        <w:t>
      "шифрлеу құралдары" - ақпаратты өңдеу, сақтау және байланыс арналары арқылы беру кезiнде оны қорғау, сонымен бiрге рұқсатсыз енуден, жалған ақпаратты танудан, негiзгi құжаттарды дайындау құралдарын, қол шифрлерiн, шартты белгiленген құжаттарды қорғау үшiн арналған ақпаратты өзгертушi криптографиялық алгоритмдердi iске асырушы аппараттық, бағдарламалық-аппараттық және бағдарламалық құралдар.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 мен Әзiрбайжан Республикасының үкiметтiк байланыс абоненттерi арасында жасырын ақпарат алмасуға арналған тұрақты жұмыс iстейтiн халықаралық үкiметтiк байланысты ұйымдастыра алады.
</w:t>
      </w:r>
      <w:r>
        <w:br/>
      </w:r>
      <w:r>
        <w:rPr>
          <w:rFonts w:ascii="Times New Roman"/>
          <w:b w:val="false"/>
          <w:i w:val="false"/>
          <w:color w:val="000000"/>
          <w:sz w:val="28"/>
        </w:rPr>
        <w:t>
      Халықаралық үкiметтiк байланысты ұйымдастыру, техникалық пайдалану және оның қауiпсiздiгiн қамтамасыз ету мәселелерiн шешу барысында Тараптардың бiрдей құқықтары бар.
</w:t>
      </w:r>
      <w:r>
        <w:br/>
      </w:r>
      <w:r>
        <w:rPr>
          <w:rFonts w:ascii="Times New Roman"/>
          <w:b w:val="false"/>
          <w:i w:val="false"/>
          <w:color w:val="000000"/>
          <w:sz w:val="28"/>
        </w:rPr>
        <w:t>
      Халықаралық үкiметтiк байланысты ұйымдастыру, техникалық пайдалану, оның қауiпсiздiгi мен үздiксiз жұмыс iстеуiн қамтамасыз ету мәселелерiн Құзыреттi ұйымдар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жоғары лауазымды адамдары екiншi Тарап мемлекетiнiң аумағында уақытша болуы кезiнде олар үшiн үкiметтiк байланыс Құзыреттi ұйымдар келiскен көлемде және тәртіпте берiледі.
</w:t>
      </w:r>
      <w:r>
        <w:br/>
      </w:r>
      <w:r>
        <w:rPr>
          <w:rFonts w:ascii="Times New Roman"/>
          <w:b w:val="false"/>
          <w:i w:val="false"/>
          <w:color w:val="000000"/>
          <w:sz w:val="28"/>
        </w:rPr>
        <w:t>
      Байланыс арналары мен абоненттiк желiлердiң, оларға қажеттi үкiметтiк байланыс құралдарының монтажын қоса алғандағы ұйымдастырылуы мүдделi Тарап есебiнен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өз мемлекетiнiң аумағында екiншi Тарап мемлекетiнің лауазымды адамдары үшін үкiметтiк байланысты өз мемлекетінің аумағындағы қолданыстағы заңнамаға және халықаралық келісімдерге сәйкес өзара уағдаластық бойынша береді.
</w:t>
      </w:r>
      <w:r>
        <w:br/>
      </w:r>
      <w:r>
        <w:rPr>
          <w:rFonts w:ascii="Times New Roman"/>
          <w:b w:val="false"/>
          <w:i w:val="false"/>
          <w:color w:val="000000"/>
          <w:sz w:val="28"/>
        </w:rPr>
        <w:t>
      Үкіметтік байланысты бергені үшін ақы төлеуді мүдделі Тараптың Құзыретті ұйымы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Әзірбайжан Республикасы арасындағы халықаралық үкіметтік байланысты құру, іске қосу, техникалық пайдалану және одан әрі жетілдіру бойынша шығындарды әрбір мемлекеттің аумағы шегінде Тараптардың әрқайсысы дербес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Tapaптap өз Құзыреттi ұйымдарына:
</w:t>
      </w:r>
      <w:r>
        <w:br/>
      </w:r>
      <w:r>
        <w:rPr>
          <w:rFonts w:ascii="Times New Roman"/>
          <w:b w:val="false"/>
          <w:i w:val="false"/>
          <w:color w:val="000000"/>
          <w:sz w:val="28"/>
        </w:rPr>
        <w:t>
      Құзыреттi ұйымдар келiскен жеке құжаттармен айқындалған тәртiпке сәйкес халықаралық үкiметтiк байланыс үшiн байланыстың жаңа жүйелерi мен байланыс құралдарын әзiрлеу және өндiру саласында ғылыми-зерттеу және жобалау-конструкторлық жұмыстарды жүргізуді;
</w:t>
      </w:r>
      <w:r>
        <w:br/>
      </w:r>
      <w:r>
        <w:rPr>
          <w:rFonts w:ascii="Times New Roman"/>
          <w:b w:val="false"/>
          <w:i w:val="false"/>
          <w:color w:val="000000"/>
          <w:sz w:val="28"/>
        </w:rPr>
        <w:t>
      үкiметтiк байланыс құралдарын өндiру саласында өзара iс-қимыл жасауды;
</w:t>
      </w:r>
      <w:r>
        <w:br/>
      </w:r>
      <w:r>
        <w:rPr>
          <w:rFonts w:ascii="Times New Roman"/>
          <w:b w:val="false"/>
          <w:i w:val="false"/>
          <w:color w:val="000000"/>
          <w:sz w:val="28"/>
        </w:rPr>
        <w:t>
      ақпаратты криптографиялық қорғау және техникалық арналар арқылы сыртқа таралудан қорғау саласындағы мәселелердi шешу бойынша өзара iс-қимыл жасауды;
</w:t>
      </w:r>
      <w:r>
        <w:br/>
      </w:r>
      <w:r>
        <w:rPr>
          <w:rFonts w:ascii="Times New Roman"/>
          <w:b w:val="false"/>
          <w:i w:val="false"/>
          <w:color w:val="000000"/>
          <w:sz w:val="28"/>
        </w:rPr>
        <w:t>
      Құзыреттi ұйымдардың кадрларын даярлау, қайта даярлау және олардың бiлiктiлiгiн арттыруды жүзеге асыруды;
</w:t>
      </w:r>
      <w:r>
        <w:br/>
      </w:r>
      <w:r>
        <w:rPr>
          <w:rFonts w:ascii="Times New Roman"/>
          <w:b w:val="false"/>
          <w:i w:val="false"/>
          <w:color w:val="000000"/>
          <w:sz w:val="28"/>
        </w:rPr>
        <w:t>
      екiншi Тараптың тиiстi кәсiпорындарында өзара келiсiлген шарттарда, өздерiнiң өкiлдерi арқылы шифрлеушi құралдарды, арнайы байланыс техникасын, құралдарын, жинақтаушы бұйымдар мен қосалқы бөлшектердi жасауға және жеткiзiп беруге, сондай-ақ кепiлдi пайдалануды қамтамасыз етуге бақылау жасауды жүзеге асыруды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 мен Әзiрбайжан Республикасы арасындағы халықаралық үкiметтiк байланысты ұйымдастыру және пайдалану үшiн қажеттi шифрлеу құралдарын, арнайы байланыс техникасы мен құралдарын, жинақтаушы бұйымдарды және қосалқы бөлшектердi Тараптар мемлекеттерiнiң қолданыстағы заңнамасына және экспортқа бақылау жасау рәсiмiне сәйкес әрi тараптардың халықаралық мiндеттемелерiн сақтай отырып, келiсілген көлемде өзара жеткiзiп берудi қамтамасыз етуге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Әзiрбайжан Республикасы арасында шифрлеу құралдарын, байланыс техникасы мен құралдарын, жинақтаушы бұйымдар мен қосалқы бөлшектердi өзара жеткiзiп беру, сондай-ақ жөндеудi ұйымдастыру мен арнаулы мақсаттағы қызмет көрсетуді ұсыну Құзыреттi ұйымдар арасында жасалған шарттарға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Құзыреттi ұйымдарына осы Келiсiмнен туындайтын мәселелердi шешу мақсатында келiссөздер жүргiзуге yәкiлеттiк бередi.
</w:t>
      </w:r>
      <w:r>
        <w:br/>
      </w:r>
      <w:r>
        <w:rPr>
          <w:rFonts w:ascii="Times New Roman"/>
          <w:b w:val="false"/>
          <w:i w:val="false"/>
          <w:color w:val="000000"/>
          <w:sz w:val="28"/>
        </w:rPr>
        <w:t>
      Құзыреттi ұйымдардың осы Келiсiмнен туындайтын мәселелердi iске асыру бойынша өзара iс-қимылы кезiнде жұмыс тiлi - орыс тiлi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келiскен ретте осы Келiсiмнiң ажырамас бөлiктерi болып табылатын жеке хаттамалармен ресiмделетiн және 13-бапқа сәйкес күшiне енетін осы Келiсiмге қажеттi толықтырулар мен өзгерiстер енгiзе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келіссөздер және консультациялар арқылы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Тараптардың, Тараптар мемлекеттер қатысушысы болып табылатын басқа халықаралық келiсiм-шарттардан туындайтын Тараптардың мiндеттемелерiне тимейдi және басқа мемлекеттердің мүдделеріне, қауіпсіздігіне және аумақтық тұтастығына қарсы бағытталмаған.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оның күшiне енуi үшiн қажетті мемлекетiшiлiк шараларды орындағаны туралы соңғы жазбаша хабарламаны алған күнiнен бастап күшiне енедi.
</w:t>
      </w:r>
      <w:r>
        <w:br/>
      </w:r>
      <w:r>
        <w:rPr>
          <w:rFonts w:ascii="Times New Roman"/>
          <w:b w:val="false"/>
          <w:i w:val="false"/>
          <w:color w:val="000000"/>
          <w:sz w:val="28"/>
        </w:rPr>
        <w:t>
      Осы Келiсiм бес жыл мерзiмге жасалады және егер Тараптардың ешқайсысы тиiстi кезеңнiң аяқталуына кемiнде алты ай қалғанға дейiн екiншi Тарапты өзiнiң осы Келiсiмнің күшiн тоқтату ниетi туралы хабардар етпесе, келесi бес жыл мерзiмге өздiгiнен ұзартылады. Осы Келiсiм Тараптардың бiрi екiншi Тараптың Келiсiмнiң күшiн тоқтату ниетi туралы жазбаша хабарламасын алған күнiнен бастап алты ай өткеннен кейiн тоқтатылады.
</w:t>
      </w:r>
    </w:p>
    <w:p>
      <w:pPr>
        <w:spacing w:after="0"/>
        <w:ind w:left="0"/>
        <w:jc w:val="both"/>
      </w:pPr>
      <w:r>
        <w:rPr>
          <w:rFonts w:ascii="Times New Roman"/>
          <w:b w:val="false"/>
          <w:i w:val="false"/>
          <w:color w:val="000000"/>
          <w:sz w:val="28"/>
        </w:rPr>
        <w:t>
      Астана қаласында 2004 жылдың 1 наурызы әрқайсысы қазақ, әзiрбайжан және орыс тiлдерiнде екi данада жасалды әрi барлық мәтiннiң бiрдей күшi бар. Осы Келiсiмнiң ережелерiн түсiндiруде келiспеушiлiктер туындаған жағдайда, Тараптар орыс тiлiндегi мәтiндi басшылыққа 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Әзiрбайжан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