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0dfa" w14:textId="7920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27 мамырдағы N 806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26 наурыздағы N 370 қаулысы. 
Күші жойылды - ҚР Үкіметінің 2006.10.06. N 965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"Медициналық көмекке жұмсалған шығындарды өтеудiң ережесiн бекiту туралы" Қазақстан Республикасы Үкiметiнiң 2000 жылғы 27 мамырдағы N 806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24, 285-құжат) мынадай толықтырулар мен өзгерiстер енгiзiлсiн:
</w:t>
      </w:r>
      <w:r>
        <w:br/>
      </w:r>
      <w:r>
        <w:rPr>
          <w:rFonts w:ascii="Times New Roman"/>
          <w:b w:val="false"/>
          <w:i w:val="false"/>
          <w:color w:val="000000"/>
          <w:sz w:val="28"/>
        </w:rPr>
        <w:t>
      көрсетiлген қаулымен бекiтiлген Медициналық көмекке жұмсалған шығындарды өтеудiң ережесiнде:
</w:t>
      </w:r>
      <w:r>
        <w:br/>
      </w:r>
      <w:r>
        <w:rPr>
          <w:rFonts w:ascii="Times New Roman"/>
          <w:b w:val="false"/>
          <w:i w:val="false"/>
          <w:color w:val="000000"/>
          <w:sz w:val="28"/>
        </w:rPr>
        <w:t>
      кiрiспесi мынадай мазмұндағы абзацтармен толықтырылсын:
</w:t>
      </w:r>
      <w:r>
        <w:br/>
      </w:r>
      <w:r>
        <w:rPr>
          <w:rFonts w:ascii="Times New Roman"/>
          <w:b w:val="false"/>
          <w:i w:val="false"/>
          <w:color w:val="000000"/>
          <w:sz w:val="28"/>
        </w:rPr>
        <w:t>
      "Шығындарды өтеу:
</w:t>
      </w:r>
      <w:r>
        <w:br/>
      </w:r>
      <w:r>
        <w:rPr>
          <w:rFonts w:ascii="Times New Roman"/>
          <w:b w:val="false"/>
          <w:i w:val="false"/>
          <w:color w:val="000000"/>
          <w:sz w:val="28"/>
        </w:rPr>
        <w:t>
      мемлекеттiк денсаулық сақтау мекемелерiнде шығыстар сметасы бойынша;
</w:t>
      </w:r>
      <w:r>
        <w:br/>
      </w:r>
      <w:r>
        <w:rPr>
          <w:rFonts w:ascii="Times New Roman"/>
          <w:b w:val="false"/>
          <w:i w:val="false"/>
          <w:color w:val="000000"/>
          <w:sz w:val="28"/>
        </w:rPr>
        <w:t>
      мемлекеттiк мекемелерден басқа, медициналық ұйымдарда орындалған медициналық қызметтер көрсетудiң көлемi үшiн бюджеттiк бағдарламалардың әкiмшiлерiмен шарттық негiзде жүзеге асырылады.
</w:t>
      </w:r>
      <w:r>
        <w:br/>
      </w:r>
      <w:r>
        <w:rPr>
          <w:rFonts w:ascii="Times New Roman"/>
          <w:b w:val="false"/>
          <w:i w:val="false"/>
          <w:color w:val="000000"/>
          <w:sz w:val="28"/>
        </w:rPr>
        <w:t>
      Тегiн медициналық көмектiң кепiлдiк берiлген көлемiн көрсететiн жеке және заңды тұлғаларға күрделiнi қоспағанда, Қазақстан Республикасының заңнамасында белгiленген медициналық ұйымдардың қызметiне байланысты шығындардың барлық түрлерi өтеледi.
</w:t>
      </w:r>
      <w:r>
        <w:br/>
      </w:r>
      <w:r>
        <w:rPr>
          <w:rFonts w:ascii="Times New Roman"/>
          <w:b w:val="false"/>
          <w:i w:val="false"/>
          <w:color w:val="000000"/>
          <w:sz w:val="28"/>
        </w:rPr>
        <w:t>
      Мемлекеттiк медициналық ұйымдардың күрделi шығындары Қазақстан Республикасы бюджетiнiң шығыстары экономикалық жiктемесiнiң тиiстi ерекшелігi бойынша күрделi трансферттер түрiнде өтеледi.";
</w:t>
      </w:r>
      <w:r>
        <w:br/>
      </w:r>
      <w:r>
        <w:rPr>
          <w:rFonts w:ascii="Times New Roman"/>
          <w:b w:val="false"/>
          <w:i w:val="false"/>
          <w:color w:val="000000"/>
          <w:sz w:val="28"/>
        </w:rPr>
        <w:t>
      1-тармақта:
</w:t>
      </w:r>
      <w:r>
        <w:br/>
      </w:r>
      <w:r>
        <w:rPr>
          <w:rFonts w:ascii="Times New Roman"/>
          <w:b w:val="false"/>
          <w:i w:val="false"/>
          <w:color w:val="000000"/>
          <w:sz w:val="28"/>
        </w:rPr>
        <w:t>
      екiншi, үшiншi, төртіншi, бесiншi, алтыншы, жетiншi, сегiзiншi, тоғызыншы, оныншы, он бiрiншi, он екiншi, он үшiншi, он төртiншi, он бесiншi абзацтар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"Ауылдағы денсаулық сақтаудың ерекшелiгiн, қызмет көрсету учаскесiнiң географиялық алшақтығын, ауылдық елдi мекендегi халық тығыздығының төмендiгiн ескере отырып, бюджеттiк бағдарламалардың әкiмшiсi бастапқы медициналық-санитарлық көмек көрсететін ауылдық және қалалық денсаулық сақтау ұйымдары үшiн жан басына шаққандағы нормативтi жеке белгiлеуге құқылы.";
</w:t>
      </w:r>
      <w:r>
        <w:br/>
      </w:r>
      <w:r>
        <w:rPr>
          <w:rFonts w:ascii="Times New Roman"/>
          <w:b w:val="false"/>
          <w:i w:val="false"/>
          <w:color w:val="000000"/>
          <w:sz w:val="28"/>
        </w:rPr>
        <w:t>
      3-тармақтағы үшiншi, төртiншi, бесiншi, алтыншы, жетiншi, сегiзiншi, тоғызыншы, оныншы, он бiрiншi, он екiншi, он үшiншi, он төртiншi, он бесiншi, он алтыншы абзацтар алынып тасталсын;
</w:t>
      </w:r>
      <w:r>
        <w:br/>
      </w:r>
      <w:r>
        <w:rPr>
          <w:rFonts w:ascii="Times New Roman"/>
          <w:b w:val="false"/>
          <w:i w:val="false"/>
          <w:color w:val="000000"/>
          <w:sz w:val="28"/>
        </w:rPr>
        <w:t>
      7-тармақтағы төртiншi, бесiншi, алтыншы, жетiншi, сегiзiншi, тоғызыншы, оныншы, он бiрiншi, он екiншi, он үшiншi, он төртiншi, он бесiншi, он алтыншы, он жетiншi, он сегiзiншi абзацтар алынып тасталсын;
</w:t>
      </w:r>
      <w:r>
        <w:br/>
      </w:r>
      <w:r>
        <w:rPr>
          <w:rFonts w:ascii="Times New Roman"/>
          <w:b w:val="false"/>
          <w:i w:val="false"/>
          <w:color w:val="000000"/>
          <w:sz w:val="28"/>
        </w:rPr>
        <w:t>
      8-тармақ мынадай мазмұндағы абзацтармен толықтырылсын:
</w:t>
      </w:r>
      <w:r>
        <w:br/>
      </w:r>
      <w:r>
        <w:rPr>
          <w:rFonts w:ascii="Times New Roman"/>
          <w:b w:val="false"/>
          <w:i w:val="false"/>
          <w:color w:val="000000"/>
          <w:sz w:val="28"/>
        </w:rPr>
        <w:t>
      "Ауруханаiшілік ауыстырылған науқастарды емдеуге жұмсалған шығындарды өтеу бiр рет емделу жағдайы ретiнде жүзеге асырылады.
</w:t>
      </w:r>
      <w:r>
        <w:br/>
      </w:r>
      <w:r>
        <w:rPr>
          <w:rFonts w:ascii="Times New Roman"/>
          <w:b w:val="false"/>
          <w:i w:val="false"/>
          <w:color w:val="000000"/>
          <w:sz w:val="28"/>
        </w:rPr>
        <w:t>
      Оларды тексеру процесiнде негiзгi диагнозы расталмаған немесе мамандандырылған медициналық ұйымға ауыстыруды талап ететiн басқа аурулары анықталған науқастарды емдеу аяқталмай жұмсалған шығындарды өтеу денсаулық сақтау саласындағы уәкiлеттi органның әдiстемесiне сәйкес жүзеге асырылады.
</w:t>
      </w:r>
      <w:r>
        <w:br/>
      </w:r>
      <w:r>
        <w:rPr>
          <w:rFonts w:ascii="Times New Roman"/>
          <w:b w:val="false"/>
          <w:i w:val="false"/>
          <w:color w:val="000000"/>
          <w:sz w:val="28"/>
        </w:rPr>
        <w:t>
      Стационарды алмастыратын медициналық көмектiң түрлерiн көрсету кезiнде шығындарды өтеу науқастарды дәрiмен тегiн қамтамасыз ету ескерiле отырып, денсаулық сақтау саласындағы уәкiлеттi органның әдiстемесiне сәйкес емделу жағдайы үшiн жүзеге асырылады.
</w:t>
      </w:r>
      <w:r>
        <w:br/>
      </w:r>
      <w:r>
        <w:rPr>
          <w:rFonts w:ascii="Times New Roman"/>
          <w:b w:val="false"/>
          <w:i w:val="false"/>
          <w:color w:val="000000"/>
          <w:sz w:val="28"/>
        </w:rPr>
        <w:t>
      Стационарлық көмектiң шектi көлемiн олардың орындалуын бақылауды жүзеге асыратын жергiлiктi мемлекеттiк денсаулық сақтауды басқару органдарының ұсынысы бойынша денсаулық сақтау саласындағы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