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c2ae" w14:textId="a45c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жануарларының саны аз және жойылып бара жатқан тұқымдарының, түрлерi мен топтарының тектiк қорын сақтау мен қалпына келтiруге 2004 жылға арналған қаражат төлеу ережесiн бекiту туралы</w:t>
      </w:r>
    </w:p>
    <w:p>
      <w:pPr>
        <w:spacing w:after="0"/>
        <w:ind w:left="0"/>
        <w:jc w:val="both"/>
      </w:pPr>
      <w:r>
        <w:rPr>
          <w:rFonts w:ascii="Times New Roman"/>
          <w:b w:val="false"/>
          <w:i w:val="false"/>
          <w:color w:val="000000"/>
          <w:sz w:val="28"/>
        </w:rPr>
        <w:t>Қазақстан Республикасы Үкіметінің 2004 жылғы 12 наурыздағы N 312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және ауыл шаруашылығы жануарларының саны аз және жойылып бара жатқан тұқымдарының, түрлерi мен топтарының тектiк қорын сақтау мен қалпына келтiру және ауыл шаруашылығы тауарын өндiрушiлердi сапалы асыл тұқымды өнiммен (материалмен) қамтамасыз ету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Ауыл шаруашылығы жануарларының саны аз және жойылып бара жатқан тұқымдарының, түрлерi мен топтарының тектiк қорын сақтау мен қалпына келтiруге 2004 жылға арналған қаражат төлеу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12 наурыздағы 
</w:t>
      </w:r>
      <w:r>
        <w:br/>
      </w:r>
      <w:r>
        <w:rPr>
          <w:rFonts w:ascii="Times New Roman"/>
          <w:b w:val="false"/>
          <w:i w:val="false"/>
          <w:color w:val="000000"/>
          <w:sz w:val="28"/>
        </w:rPr>
        <w:t>
N 312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жануарларының саны аз және жойылып бара жатқан тұқымдарының, түрлерi мен топтарының тектiк қорын сақтау мен қалпына келтiруге 2004 жылға арналған қаражат төлеу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006 "Ауыл шаруашылығын дамытуды мемлекеттiк қолдау" бағдарламасының 108 "Ауыл шаруашылығы жануарларының саны аз және жойылып бара жатқан тұқымдарының, түрлерi мен топтарының тектiк қорын сақтау мен қалпына келтiру" кiшi бағдарламасы бойынша 2004 жылға арналған республикалық бюджетте көзделген қаражат есебiнен және соның шегiнде ауыл шаруашылығы жануарларының саны аз және жойылып бара жатқан тұқымдарының, түрлерi мен топтарының тектiк қорын сақтау мен қалпына келтiруге арналған республикалық мемлекеттiк кәсiпорындардың (бұдан әрi - Кәсiпорындар) құрамына кiретiн селекциялық-генетикалық орталықтарды субсидиялаудың тәртiбi мен шарттарын белгiлейдi.
</w:t>
      </w:r>
      <w:r>
        <w:br/>
      </w:r>
      <w:r>
        <w:rPr>
          <w:rFonts w:ascii="Times New Roman"/>
          <w:b w:val="false"/>
          <w:i w:val="false"/>
          <w:color w:val="000000"/>
          <w:sz w:val="28"/>
        </w:rPr>
        <w:t>
      2. Субсидия мынадай мақсаттарға арналған:
</w:t>
      </w:r>
      <w:r>
        <w:br/>
      </w:r>
      <w:r>
        <w:rPr>
          <w:rFonts w:ascii="Times New Roman"/>
          <w:b w:val="false"/>
          <w:i w:val="false"/>
          <w:color w:val="000000"/>
          <w:sz w:val="28"/>
        </w:rPr>
        <w:t>
      1) коллекциялық табындар құру үшiн сатып алынатын ауыл шаруашылығы жануарларының саны аз және жойылып бара жатқан тұқымдарының, түрлерi мен топтарының құнын толық өтеу;
</w:t>
      </w:r>
      <w:r>
        <w:br/>
      </w:r>
      <w:r>
        <w:rPr>
          <w:rFonts w:ascii="Times New Roman"/>
          <w:b w:val="false"/>
          <w:i w:val="false"/>
          <w:color w:val="000000"/>
          <w:sz w:val="28"/>
        </w:rPr>
        <w:t>
      2) сатып алынатын арнайы технологиялық жабдықтардың (бұдан әрi - арнайы жабдық) құнын толық өтеу;
</w:t>
      </w:r>
      <w:r>
        <w:br/>
      </w:r>
      <w:r>
        <w:rPr>
          <w:rFonts w:ascii="Times New Roman"/>
          <w:b w:val="false"/>
          <w:i w:val="false"/>
          <w:color w:val="000000"/>
          <w:sz w:val="28"/>
        </w:rPr>
        <w:t>
      3) ауыл шаруашылығы жануарларының саны аз және жойылып бара жатқан тұқымдарын, түрлерi мен топтарын ұстау жөнiндегi шығындарды өтеу.
</w:t>
      </w:r>
      <w:r>
        <w:br/>
      </w:r>
      <w:r>
        <w:rPr>
          <w:rFonts w:ascii="Times New Roman"/>
          <w:b w:val="false"/>
          <w:i w:val="false"/>
          <w:color w:val="000000"/>
          <w:sz w:val="28"/>
        </w:rPr>
        <w:t>
      3. Ауыл шаруашылығы министрлігі (бұдан әрi - Ауылшарминi) коллекциялық табындарды қалыптастыру үшiн ауыл шаруашылығы жануарларының саны aз және жойылып бара жатқан тұқымдарының, түрлерi мен топтарының сатып алынатын арнайы жабдықтарының тiзбесi мен санын, сондай-ақ ауыл шаруашылығы жануарларының саны аз және жойылып бара жатқан тұқымдарын, түрлерi мен топтарын ұстаудың нормативтерiн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Қаражат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Ереженiң 2-тармағының 1) және 2) тармақшаларында көзделген мақсаттарға арналған субсидияларды алу үшiн:
</w:t>
      </w:r>
      <w:r>
        <w:br/>
      </w:r>
      <w:r>
        <w:rPr>
          <w:rFonts w:ascii="Times New Roman"/>
          <w:b w:val="false"/>
          <w:i w:val="false"/>
          <w:color w:val="000000"/>
          <w:sz w:val="28"/>
        </w:rPr>
        <w:t>
      1) Кәсiпорындар ауыл шаруашылығы жануарларының саны аз және жойылып бара жатқан тұқымдарының, түрлерi мен топтарының арнайы жабдықтарының тiзбесi мен санына сәйкес заңнамада белгiленген тәртiппен мемлекеттiк сатып алу рәсімін жүзеге асырады және ауыл шаруашылығы жануарларының саны аз және жойылып бара жатқан тұқымдарының, түрлерi мен топтарының тиiстi арнайы жабдықтарын мемлекеттiк сатып алу туралы шарттарын жасасады;
</w:t>
      </w:r>
      <w:r>
        <w:br/>
      </w:r>
      <w:r>
        <w:rPr>
          <w:rFonts w:ascii="Times New Roman"/>
          <w:b w:val="false"/>
          <w:i w:val="false"/>
          <w:color w:val="000000"/>
          <w:sz w:val="28"/>
        </w:rPr>
        <w:t>
      2) Кәсiпорындар шарттар жасасқаннан кейiн 10 күн iшiнде, бiрақ 2004 жылғы 1 қыркүйектен кешiктiрмей, шарт түпнұсқасының бiр данасын Ауылшарминiне бередi.
</w:t>
      </w:r>
      <w:r>
        <w:br/>
      </w:r>
      <w:r>
        <w:rPr>
          <w:rFonts w:ascii="Times New Roman"/>
          <w:b w:val="false"/>
          <w:i w:val="false"/>
          <w:color w:val="000000"/>
          <w:sz w:val="28"/>
        </w:rPr>
        <w:t>
      5. Осы Ереженiң 2-тармағының 3) тармақшасында көзделген мақсаттарға арналған субсидияларды алу үшін:
</w:t>
      </w:r>
      <w:r>
        <w:br/>
      </w:r>
      <w:r>
        <w:rPr>
          <w:rFonts w:ascii="Times New Roman"/>
          <w:b w:val="false"/>
          <w:i w:val="false"/>
          <w:color w:val="000000"/>
          <w:sz w:val="28"/>
        </w:rPr>
        <w:t>
      1) Кәсiпорындар заңнамада белгiленген тәртiппен мемлекеттiк сатып алу рәсiмiн жүзеге асырады және мал азығын мемлекеттiк сатып алу туралы шарттар жасасады;
</w:t>
      </w:r>
      <w:r>
        <w:br/>
      </w:r>
      <w:r>
        <w:rPr>
          <w:rFonts w:ascii="Times New Roman"/>
          <w:b w:val="false"/>
          <w:i w:val="false"/>
          <w:color w:val="000000"/>
          <w:sz w:val="28"/>
        </w:rPr>
        <w:t>
      2) Кәсiпорындар Ауылшарминiне:
</w:t>
      </w:r>
      <w:r>
        <w:br/>
      </w:r>
      <w:r>
        <w:rPr>
          <w:rFonts w:ascii="Times New Roman"/>
          <w:b w:val="false"/>
          <w:i w:val="false"/>
          <w:color w:val="000000"/>
          <w:sz w:val="28"/>
        </w:rPr>
        <w:t>
      шарттар жасасқаннан кейiн 10 күн iшiнде, бiрақ 2004 жылғы 1 қыркүйектен кешiктiрмей, шарт түпнұсқасының бір данасын;
</w:t>
      </w:r>
      <w:r>
        <w:br/>
      </w:r>
      <w:r>
        <w:rPr>
          <w:rFonts w:ascii="Times New Roman"/>
          <w:b w:val="false"/>
          <w:i w:val="false"/>
          <w:color w:val="000000"/>
          <w:sz w:val="28"/>
        </w:rPr>
        <w:t>
      ай сайын 25-i күнiнен кешiктiрмей, ауыл шаруашылығы жануарларының саны аз және жойылып бара жатқан тұқымдарын, түрлерi мен топтарын ұстау жөнiндегi шығындарды растайтын құжаттардың түпнұсқаларын ұсынады.
</w:t>
      </w:r>
      <w:r>
        <w:br/>
      </w:r>
      <w:r>
        <w:rPr>
          <w:rFonts w:ascii="Times New Roman"/>
          <w:b w:val="false"/>
          <w:i w:val="false"/>
          <w:color w:val="000000"/>
          <w:sz w:val="28"/>
        </w:rPr>
        <w:t>
      6. Ауылшарминi ұсынылған құжаттардың заңнамада белгiленген талаптарға сәйкестiгiн тексередi және төлемдер мен міндеттемелер бойынша қаржыландырудың бекiтiлген жоспарларына сәйкес Кәсiпорындардың есеп айырысу шоттарына есептелген соманы аударады.
</w:t>
      </w:r>
      <w:r>
        <w:br/>
      </w:r>
      <w:r>
        <w:rPr>
          <w:rFonts w:ascii="Times New Roman"/>
          <w:b w:val="false"/>
          <w:i w:val="false"/>
          <w:color w:val="000000"/>
          <w:sz w:val="28"/>
        </w:rPr>
        <w:t>
      7. Кәсiпорындар жануарлар мен арнайы жабдықтарды сатып алғаннан кейiн субсидиялардың мақсатты пайдаланылғанын растауға 30 күннің iшiнде барлық төлем құжаттары мен кiрiс тауарлары актiлерiнiң көшiрмелерiн Ауылшарминiне бередi.
</w:t>
      </w:r>
      <w:r>
        <w:br/>
      </w:r>
      <w:r>
        <w:rPr>
          <w:rFonts w:ascii="Times New Roman"/>
          <w:b w:val="false"/>
          <w:i w:val="false"/>
          <w:color w:val="000000"/>
          <w:sz w:val="28"/>
        </w:rPr>
        <w:t>
      8. Ауылшарминi осы Ереженің 4 және 5-тармақтары бойынша Қазақстан Республикасының Қаржы министрлiгі Қазынашылық комитетiнiң аумақтық органына төлеуге шотты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