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494" w14:textId="e9a4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проблемалары бар балалар мен жасөспiрiмдердi әлеуметтiк бейiмдеу және кәсiби еңбекпен оңалтудың республикалық ғылыми-практикалық орталығы" мемлекеттiк мекемесiн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ақпандағы N 222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Мүмкiндiктерi шектеулi балаларды әлеуметтiк және медициналық-педагогикалық түзеу арқылы қолдау жүйесiн ғылыми-әдiстемелiк қамтамасыз ету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"Даму проблемалары бар балалар мен жасөспiрiмдердi әлеуметтiк бейiмдеу және кәсiби еңбекпен оңалтудың республикалық ғылыми-практикалық орталығы" мемлекеттiк мекемесi "Түзеу педагогикасының ұлттық ғылыми-практикалық орталығы" мемлекеттiк мекемесi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 Қазақстан Республикасының заңнамасында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жарғысын бекiтсiн және әдiлет органдарында қайта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2004.06.01. N 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 1111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