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6b28" w14:textId="bd86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Үкiметінің 1999 жылғы 15 наурыздағы N 245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ақпандағы N 185 қаулысы. Күші жойылды - Қазақстан Республикасы Үкіметінің 2013 жылғы 18 қазандағы № 1116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"Мiндеттi зейнетақы жарналарын есептеудiң, ұстап қалудың (қоса есептеудің) және жинақтаушы зейнетақы қорларына аударудың ережесiн бекiту туралы" Қазақстан Республикасы Үкiметiнiң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9, 69-құжат) мынадай өзгерiстер мен толықтыру енгiзiлсiн: </w:t>
      </w:r>
      <w:r>
        <w:br/>
      </w:r>
      <w:r>
        <w:rPr>
          <w:rFonts w:ascii="Times New Roman"/>
          <w:b w:val="false"/>
          <w:i w:val="false"/>
          <w:color w:val="000000"/>
          <w:sz w:val="28"/>
        </w:rPr>
        <w:t xml:space="preserve">
      көрсетiлген қаулымен бекiтiлген Мiндеттi зейнетақы жарналарын есептеудiң, ұстап қалудың (қоса есептеудiң) және жинақтаушы зейнетақы қорларына аударудың ережесiнде: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Жинақтаушы зейнетақы қорларына мiндеттi зейнетақы жарналарын ұстап қалу және төлеу мынадай ставкалар бойынша жүзеге асырылады: </w:t>
      </w:r>
      <w:r>
        <w:br/>
      </w:r>
      <w:r>
        <w:rPr>
          <w:rFonts w:ascii="Times New Roman"/>
          <w:b w:val="false"/>
          <w:i w:val="false"/>
          <w:color w:val="000000"/>
          <w:sz w:val="28"/>
        </w:rPr>
        <w:t xml:space="preserve">
      заңды тұлғалар, сондай-ақ жалдамалы қызметкерлердiң еңбегiн пайдаланатын жеке кәсiпкерлер, адвокаттар мен жеке меншiк нотариустар - материалдық, әлеуметтiк игіліктер немесе өзге де материалдық пайда түрiнде жұмыс берушi берген кiрiстi қоса алғанда, жұмыс берушi қоса есептеген ақшалай немесе заттай нысандағы ай сайынғы кiрiстiң он пайызы мөлшерiнде. Мiндеттi зейнетақы жарналарын есептеу үшiн қабылданатын ай сайынғы кiрiс ең төменгі айлық жалақының жетпiс бес еселенген мөлшерiнен аспауы тиiс; </w:t>
      </w:r>
      <w:r>
        <w:br/>
      </w:r>
      <w:r>
        <w:rPr>
          <w:rFonts w:ascii="Times New Roman"/>
          <w:b w:val="false"/>
          <w:i w:val="false"/>
          <w:color w:val="000000"/>
          <w:sz w:val="28"/>
        </w:rPr>
        <w:t xml:space="preserve">
      жеке кәсiпкерлер, адвокаттар мен жеке меншiк нотариустар өзiнiң пайдасына - мәлiмдейтiн кiрiсiнiң он пайызы мөлшерiнде, бiрақ ең төменгi айлық жалақы мөлшерiнiң он пайызынан кем емес және ең төменгi айлық жалақының жетпiс бес еселенген мөлшерiнен артық емес.";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Салық кодексiнiң 144-бабы 1), 3), 8), 10), 11), 15), 16), 17), 23), 25), 26), 27), 29), 31-1), 34) тармақшаларымен және 316-бабы 1-тармағының 4), 5) тармақшаларымен белгiленген төлемдерден жинақтаушы зейнетақы қорларына мiндетті зейнетақы жарналары ұсталмайды."; </w:t>
      </w:r>
      <w:r>
        <w:br/>
      </w:r>
      <w:r>
        <w:rPr>
          <w:rFonts w:ascii="Times New Roman"/>
          <w:b w:val="false"/>
          <w:i w:val="false"/>
          <w:color w:val="000000"/>
          <w:sz w:val="28"/>
        </w:rPr>
        <w:t xml:space="preserve">
      35-1-тармақ мынадай редакцияда жазылсын: </w:t>
      </w:r>
      <w:r>
        <w:br/>
      </w:r>
      <w:r>
        <w:rPr>
          <w:rFonts w:ascii="Times New Roman"/>
          <w:b w:val="false"/>
          <w:i w:val="false"/>
          <w:color w:val="000000"/>
          <w:sz w:val="28"/>
        </w:rPr>
        <w:t xml:space="preserve">
      "35-1. Мiндетті зейнетақы жарналары бойынша берешек құралған кезде салық органдары хабарлама жіберілген күннен бастап бес жұмыс күнi iшiнде бөлек-бөлек: </w:t>
      </w:r>
      <w:r>
        <w:br/>
      </w:r>
      <w:r>
        <w:rPr>
          <w:rFonts w:ascii="Times New Roman"/>
          <w:b w:val="false"/>
          <w:i w:val="false"/>
          <w:color w:val="000000"/>
          <w:sz w:val="28"/>
        </w:rPr>
        <w:t xml:space="preserve">
      салық органына - әрбір жинақтаушы зейнетақы қоры бойынша берешектің жалпы сомасын көрсете отырып, жинақтаушы зейнетақы қорларының тiзiмдерін; </w:t>
      </w:r>
      <w:r>
        <w:br/>
      </w:r>
      <w:r>
        <w:rPr>
          <w:rFonts w:ascii="Times New Roman"/>
          <w:b w:val="false"/>
          <w:i w:val="false"/>
          <w:color w:val="000000"/>
          <w:sz w:val="28"/>
        </w:rPr>
        <w:t xml:space="preserve">
      агенттiң банкiне - әрбiр жинақтаушы зейнетақы қоры бойынша жеке тұлғалардың тiзiмдерiн ұсыну туралы жазбаша хабар (хабарлама) жiбередi.".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