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aab27" w14:textId="c9aab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қорын пайдалану мен қорғау саласындағы мемлекеттiк бақылауды ұйымдастыру әрi жүргiзу ережесiн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6 ақпандағы N 144 қаулысы. Күші жойылды - ҚР Үкіметінің 2006.11.15. N 1082 (алғаш рет ресми жарияланған күнiнен бастап он күнтiзбелiк күн өткен соң қолданысқа енгізіледi)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2003 жылғы 9 шiлдедегі Су кодексiнің 
</w:t>
      </w:r>
      <w:r>
        <w:rPr>
          <w:rFonts w:ascii="Times New Roman"/>
          <w:b w:val="false"/>
          <w:i w:val="false"/>
          <w:color w:val="000000"/>
          <w:sz w:val="28"/>
        </w:rPr>
        <w:t xml:space="preserve"> 49-бабына </w:t>
      </w:r>
      <w:r>
        <w:rPr>
          <w:rFonts w:ascii="Times New Roman"/>
          <w:b w:val="false"/>
          <w:i w:val="false"/>
          <w:color w:val="000000"/>
          <w:sz w:val="28"/>
        </w:rPr>
        <w:t>
 сәйкес Қазақстан Республикасының Yкіметi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берiліп отырған Су қорын пайдалану мен қорғау саласындағы мемлекеттік бақылауды ұйымдастыру әрi жүргiзу ережесi бекiтілсiн.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министрлiгiнің Су ресурстары жөнiндегі комитетi Қазақстан Республикасының Қоршаған ортаны қорғау министрлiгімен, Қазақстан Республикасы Энергетика және минералдық ресурстар министрлiгінің Геология және жер қойнауын қорғау комитетінің, Қазақстан Республикасы Денсаулық сақтау министрлiгiнiң Санитарлық қадағалау комитетiмен бiрлесiп, үш ай мерзiмде актiлер, хаттамалар мен нұсқамалар нысандарымен, оларды ресiмдеу әрi құқық бұзушылық туралы материалдарды құқық қорғау органдарына тапсырумен бipгe су қорын пайдалану мен қорғау саласындағы мемлекеттiк бақылауды ұйымдастыру әрi жүргiзу тәртiбi туралы нұсқаулықты әзiрлесiн және бекiтсiн.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Мыналардың күшi жойылды деп танылсын:
</w:t>
      </w:r>
      <w:r>
        <w:br/>
      </w:r>
      <w:r>
        <w:rPr>
          <w:rFonts w:ascii="Times New Roman"/>
          <w:b w:val="false"/>
          <w:i w:val="false"/>
          <w:color w:val="000000"/>
          <w:sz w:val="28"/>
        </w:rPr>
        <w:t>
      1) "Су қорын пайдалану мен қорғауға мемлекеттік бақылау туралы ереженi бекiту туралы" Қазақстан Республикасы Министрлер Кабинетінiң 1995 жылғы 29 сәуiрдегi N 600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1995 ж., N 16, 181-құжат);
</w:t>
      </w:r>
      <w:r>
        <w:br/>
      </w:r>
      <w:r>
        <w:rPr>
          <w:rFonts w:ascii="Times New Roman"/>
          <w:b w:val="false"/>
          <w:i w:val="false"/>
          <w:color w:val="000000"/>
          <w:sz w:val="28"/>
        </w:rPr>
        <w:t>
      2) "Қазақстан Республикасы Yкiметiнiң кейбiр шешiмдерiне өзгертулер енгiзу және күшi жойылған деп тану туралы" Қазақстан Республикасы Үкiметiнiң 1996 жылғы 20 тамыздағы N 1031 
</w:t>
      </w:r>
      <w:r>
        <w:rPr>
          <w:rFonts w:ascii="Times New Roman"/>
          <w:b w:val="false"/>
          <w:i w:val="false"/>
          <w:color w:val="000000"/>
          <w:sz w:val="28"/>
        </w:rPr>
        <w:t xml:space="preserve"> қаулысымен </w:t>
      </w:r>
      <w:r>
        <w:rPr>
          <w:rFonts w:ascii="Times New Roman"/>
          <w:b w:val="false"/>
          <w:i w:val="false"/>
          <w:color w:val="000000"/>
          <w:sz w:val="28"/>
        </w:rPr>
        <w:t>
 бекiтiлген Қазақстан Республикасы Үкiметiнiң кейбiр шешімдерiне енгiзiлетiн өзгертулердiң 40-тармағы (Қазақстан Республикасының ПҮКЖ-ы, 1996 ж., N 35, 327-құжат).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2004 жылғы 6 ақпандағы 
</w:t>
      </w:r>
      <w:r>
        <w:br/>
      </w:r>
      <w:r>
        <w:rPr>
          <w:rFonts w:ascii="Times New Roman"/>
          <w:b w:val="false"/>
          <w:i w:val="false"/>
          <w:color w:val="000000"/>
          <w:sz w:val="28"/>
        </w:rPr>
        <w:t>
N 144 қаулысымен   
</w:t>
      </w:r>
      <w:r>
        <w:br/>
      </w:r>
      <w:r>
        <w:rPr>
          <w:rFonts w:ascii="Times New Roman"/>
          <w:b w:val="false"/>
          <w:i w:val="false"/>
          <w:color w:val="000000"/>
          <w:sz w:val="28"/>
        </w:rPr>
        <w:t>
бекітiлген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 қорын пайдалану мен қорғау саласындағы мемлекеттiк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бақылауды ұйымдастыру әрi жүргізу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су қорын пайдалану мен қорғау саласындағы мемлекеттiк бақылауды ұйымдастыру әрi жүргiзудiң тәртiбiн белгілейдi.
</w:t>
      </w:r>
      <w:r>
        <w:br/>
      </w:r>
      <w:r>
        <w:rPr>
          <w:rFonts w:ascii="Times New Roman"/>
          <w:b w:val="false"/>
          <w:i w:val="false"/>
          <w:color w:val="000000"/>
          <w:sz w:val="28"/>
        </w:rPr>
        <w:t>
      2. Мыналар:
</w:t>
      </w:r>
      <w:r>
        <w:br/>
      </w:r>
      <w:r>
        <w:rPr>
          <w:rFonts w:ascii="Times New Roman"/>
          <w:b w:val="false"/>
          <w:i w:val="false"/>
          <w:color w:val="000000"/>
          <w:sz w:val="28"/>
        </w:rPr>
        <w:t>
      су қорын пайдалану мен қорғау саласындағы уәкілеттi орган;
</w:t>
      </w:r>
      <w:r>
        <w:br/>
      </w:r>
      <w:r>
        <w:rPr>
          <w:rFonts w:ascii="Times New Roman"/>
          <w:b w:val="false"/>
          <w:i w:val="false"/>
          <w:color w:val="000000"/>
          <w:sz w:val="28"/>
        </w:rPr>
        <w:t>
      Қазақстан Республикасының қоршаған ортаны қорғау саласындағы орталық атқарушы органы;
</w:t>
      </w:r>
      <w:r>
        <w:br/>
      </w:r>
      <w:r>
        <w:rPr>
          <w:rFonts w:ascii="Times New Roman"/>
          <w:b w:val="false"/>
          <w:i w:val="false"/>
          <w:color w:val="000000"/>
          <w:sz w:val="28"/>
        </w:rPr>
        <w:t>
      жер қойнауын пайдалану мен қорғау жөнiндегi уәкiлеттi орган;
</w:t>
      </w:r>
      <w:r>
        <w:br/>
      </w:r>
      <w:r>
        <w:rPr>
          <w:rFonts w:ascii="Times New Roman"/>
          <w:b w:val="false"/>
          <w:i w:val="false"/>
          <w:color w:val="000000"/>
          <w:sz w:val="28"/>
        </w:rPr>
        <w:t>
      өнеркәсiптiк қауiпсiздiк саласындағы уәкiлеттi мемлекеттiк орган;
</w:t>
      </w:r>
      <w:r>
        <w:br/>
      </w:r>
      <w:r>
        <w:rPr>
          <w:rFonts w:ascii="Times New Roman"/>
          <w:b w:val="false"/>
          <w:i w:val="false"/>
          <w:color w:val="000000"/>
          <w:sz w:val="28"/>
        </w:rPr>
        <w:t>
      халықтың санитарлық-эпидемиологиялық салауаттылығы саласындағы уәкiлеттi орган;
</w:t>
      </w:r>
      <w:r>
        <w:br/>
      </w:r>
      <w:r>
        <w:rPr>
          <w:rFonts w:ascii="Times New Roman"/>
          <w:b w:val="false"/>
          <w:i w:val="false"/>
          <w:color w:val="000000"/>
          <w:sz w:val="28"/>
        </w:rPr>
        <w:t>
      ветеринария саласындағы уәкiлеттi орган;
</w:t>
      </w:r>
      <w:r>
        <w:br/>
      </w:r>
      <w:r>
        <w:rPr>
          <w:rFonts w:ascii="Times New Roman"/>
          <w:b w:val="false"/>
          <w:i w:val="false"/>
          <w:color w:val="000000"/>
          <w:sz w:val="28"/>
        </w:rPr>
        <w:t>
      фитосанитарлық қадағалауды жүзеге асыратын мемлекеттiк орган;
</w:t>
      </w:r>
      <w:r>
        <w:br/>
      </w:r>
      <w:r>
        <w:rPr>
          <w:rFonts w:ascii="Times New Roman"/>
          <w:b w:val="false"/>
          <w:i w:val="false"/>
          <w:color w:val="000000"/>
          <w:sz w:val="28"/>
        </w:rPr>
        <w:t>
      жергiлiктi атқарушы органдар су қорын пайдалану мен қорғау саласындағы мемлекеттiк бақылауды өз құзыретi шегiнде жүзеге асырушы органдар болып табылады.
</w:t>
      </w:r>
      <w:r>
        <w:br/>
      </w:r>
      <w:r>
        <w:rPr>
          <w:rFonts w:ascii="Times New Roman"/>
          <w:b w:val="false"/>
          <w:i w:val="false"/>
          <w:color w:val="000000"/>
          <w:sz w:val="28"/>
        </w:rPr>
        <w:t>
      3. Су қорын пайдалану мен қорғау саласындағы уәкілеттi орган және оның бассейндiк су шаруашылығы басқармалары су қорын пайдалану мен қорғау саласындағы бақылауды жүзеге асыратын мемлекеттiк органдардың өзара iс-қимылын қамтамасыз етедi және олардың қызметiн үйлестiредi.
</w:t>
      </w:r>
      <w:r>
        <w:br/>
      </w:r>
      <w:r>
        <w:rPr>
          <w:rFonts w:ascii="Times New Roman"/>
          <w:b w:val="false"/>
          <w:i w:val="false"/>
          <w:color w:val="000000"/>
          <w:sz w:val="28"/>
        </w:rPr>
        <w:t>
      4. Су қорын пайдалану мен қорғау саласындағы уәкілеттi орган және оның бассейндiк су шаруашылығы басқармалары:
</w:t>
      </w:r>
      <w:r>
        <w:br/>
      </w:r>
      <w:r>
        <w:rPr>
          <w:rFonts w:ascii="Times New Roman"/>
          <w:b w:val="false"/>
          <w:i w:val="false"/>
          <w:color w:val="000000"/>
          <w:sz w:val="28"/>
        </w:rPr>
        <w:t>
      1) су қорғау аймақтары мен белдеулерi шекарасының және ерекше қорғалатын су объектілерiнде белгiленген шаруашылық қызмет режимiнiң сақталуын;
</w:t>
      </w:r>
      <w:r>
        <w:br/>
      </w:r>
      <w:r>
        <w:rPr>
          <w:rFonts w:ascii="Times New Roman"/>
          <w:b w:val="false"/>
          <w:i w:val="false"/>
          <w:color w:val="000000"/>
          <w:sz w:val="28"/>
        </w:rPr>
        <w:t>
      2) трансшекаралық сулар туралы халықаралық келiсiмдер шарттары мен талаптарының орындалуын;
</w:t>
      </w:r>
      <w:r>
        <w:br/>
      </w:r>
      <w:r>
        <w:rPr>
          <w:rFonts w:ascii="Times New Roman"/>
          <w:b w:val="false"/>
          <w:i w:val="false"/>
          <w:color w:val="000000"/>
          <w:sz w:val="28"/>
        </w:rPr>
        <w:t>
      3) су объектiлерi бойынша белгiленген нормалар мен ережелердiң, су тұтыну мен су бөлу лимиттерiнiң, сондай-ақ су пайдалану режимiнiң сақталуын;
</w:t>
      </w:r>
      <w:r>
        <w:br/>
      </w:r>
      <w:r>
        <w:rPr>
          <w:rFonts w:ascii="Times New Roman"/>
          <w:b w:val="false"/>
          <w:i w:val="false"/>
          <w:color w:val="000000"/>
          <w:sz w:val="28"/>
        </w:rPr>
        <w:t>
      4) су жинау құрылыстарын, су шаруашылығы жүйелерi мен су қоймаларын пайдалану ережелерi сақталуын;
</w:t>
      </w:r>
      <w:r>
        <w:br/>
      </w:r>
      <w:r>
        <w:rPr>
          <w:rFonts w:ascii="Times New Roman"/>
          <w:b w:val="false"/>
          <w:i w:val="false"/>
          <w:color w:val="000000"/>
          <w:sz w:val="28"/>
        </w:rPr>
        <w:t>
      5) су объектiлерiнен алынатын әрі оларға ағызылатын су мөлшерiн бастапқы есепке алудың дұрыс жүргiзiлуiн, су сапасын анықтаудың, су тұтыну мен су ағызуды есепке алуға арналған жабдықтар мен аппаратураның болуы әрі олардың жай-күйiн, су пайдаланушылардың есептiліктiң және осы жабдықтар мен аппаратураны мемлекеттiк аттестаттаудың белгiленген мерзiмiн сақтауын;
</w:t>
      </w:r>
      <w:r>
        <w:br/>
      </w:r>
      <w:r>
        <w:rPr>
          <w:rFonts w:ascii="Times New Roman"/>
          <w:b w:val="false"/>
          <w:i w:val="false"/>
          <w:color w:val="000000"/>
          <w:sz w:val="28"/>
        </w:rPr>
        <w:t>
      6) жеке және заңды тұлғалардың арнайы су пайдалануға лицензиялар мен рұқсаттарда белгіленген шарттармен талаптарды, сондай-ақ судың зиянды әсерiне (cу тасқыны, су басуы, топан cу, жағалауды қиратуы және басқа да зиянды құбылыстар) қарсы күрес жөнiндегi іс-шараларды орындауын;
</w:t>
      </w:r>
      <w:r>
        <w:br/>
      </w:r>
      <w:r>
        <w:rPr>
          <w:rFonts w:ascii="Times New Roman"/>
          <w:b w:val="false"/>
          <w:i w:val="false"/>
          <w:color w:val="000000"/>
          <w:sz w:val="28"/>
        </w:rPr>
        <w:t>
      7) су объектiлерiн оқшау және бiрлесiп пайдалануға берудiң заңнамада белгiленген тәртiбiнiң сақталуын;
</w:t>
      </w:r>
      <w:r>
        <w:br/>
      </w:r>
      <w:r>
        <w:rPr>
          <w:rFonts w:ascii="Times New Roman"/>
          <w:b w:val="false"/>
          <w:i w:val="false"/>
          <w:color w:val="000000"/>
          <w:sz w:val="28"/>
        </w:rPr>
        <w:t>
      8) су объектiлерiнiң мемлекеттiк мониторингін жүргiзудiң заңнамада белгiленген тәртiбi сақталуын және су объектiлерiн пайдалану мен қорғау бөлiгiнде жер бетi және жер асты суларын мемлекеттiк есепке алудың жүзеге асырылуын;
</w:t>
      </w:r>
      <w:r>
        <w:br/>
      </w:r>
      <w:r>
        <w:rPr>
          <w:rFonts w:ascii="Times New Roman"/>
          <w:b w:val="false"/>
          <w:i w:val="false"/>
          <w:color w:val="000000"/>
          <w:sz w:val="28"/>
        </w:rPr>
        <w:t>
      9) белгiленген тәртiппен бекітілген жобалық құжаттаманың болуын әрi экономика салалары объектiлерiн, салу, қайта жаңарту, техникалық қайта жарақтандырудың және су объектiлерiн, оларды қорғау аймақтары және белдеулерiн пайдалану мен қорғаумен байланысты өзге де қызметтiң оларға сәйкес болуын;
</w:t>
      </w:r>
      <w:r>
        <w:br/>
      </w:r>
      <w:r>
        <w:rPr>
          <w:rFonts w:ascii="Times New Roman"/>
          <w:b w:val="false"/>
          <w:i w:val="false"/>
          <w:color w:val="000000"/>
          <w:sz w:val="28"/>
        </w:rPr>
        <w:t>
      10) су объектiлерiн өз бетiмен пайдалануға, су объектiлерiн қорғау аймақтары және белдеулерiнің аумақтарында өз бетiмен құрылыс салуға жол берілмеуiн;
</w:t>
      </w:r>
      <w:r>
        <w:br/>
      </w:r>
      <w:r>
        <w:rPr>
          <w:rFonts w:ascii="Times New Roman"/>
          <w:b w:val="false"/>
          <w:i w:val="false"/>
          <w:color w:val="000000"/>
          <w:sz w:val="28"/>
        </w:rPr>
        <w:t>
      11) суды ұтымды пайдалану мен қорғау саласындағы ғылым мен техника жетiстiктерiн, озық тәжiрибенi су тұтынудың үлесiн азайту жөнiндегi iс-шараларды кәсiпорындарда, мекемелер мен ұйымдарда енгiзудi бақылауды жүзеге асырады.
</w:t>
      </w:r>
      <w:r>
        <w:br/>
      </w:r>
      <w:r>
        <w:rPr>
          <w:rFonts w:ascii="Times New Roman"/>
          <w:b w:val="false"/>
          <w:i w:val="false"/>
          <w:color w:val="000000"/>
          <w:sz w:val="28"/>
        </w:rPr>
        <w:t>
      5. Қазақстан Республикасының қоршаған ортаны қорғау саласындағы орталық атқарушы органы жер қойнауын пайдалану мен қорғау жөнiндегi уәкілеттi орган, өнеркәсiптік қауіпсiздiк саласындағы уәкілеттi мемлекеттiк орган, халықтың санитарлық- эпидемиологиялық салуаттылығы саласындағы уәкілетті орган, ветеринария саласындағы уәкілеттi мемлекеттiк орган, фитосанитарлық қадағалауды жүзеге асыратын мемлекеттiк орган және жергiлiктi атқарушы органдар:
</w:t>
      </w:r>
      <w:r>
        <w:br/>
      </w:r>
      <w:r>
        <w:rPr>
          <w:rFonts w:ascii="Times New Roman"/>
          <w:b w:val="false"/>
          <w:i w:val="false"/>
          <w:color w:val="000000"/>
          <w:sz w:val="28"/>
        </w:rPr>
        <w:t>
      өз құзыретiне сәйкес су қорын пайдалану мен қорғау саласындағы мемлекеттiк бақылауды жүзеге асырады;
</w:t>
      </w:r>
      <w:r>
        <w:br/>
      </w:r>
      <w:r>
        <w:rPr>
          <w:rFonts w:ascii="Times New Roman"/>
          <w:b w:val="false"/>
          <w:i w:val="false"/>
          <w:color w:val="000000"/>
          <w:sz w:val="28"/>
        </w:rPr>
        <w:t>
      су қорының сапалық әрi сандық жай-күйiнiң өзгеруiн тексерудi және сараптама жүргізудi ұйымдастырады;
</w:t>
      </w:r>
      <w:r>
        <w:br/>
      </w:r>
      <w:r>
        <w:rPr>
          <w:rFonts w:ascii="Times New Roman"/>
          <w:b w:val="false"/>
          <w:i w:val="false"/>
          <w:color w:val="000000"/>
          <w:sz w:val="28"/>
        </w:rPr>
        <w:t>
      су заңнамасының бұзылуын жоюға шаралар қабылдайды;
</w:t>
      </w:r>
      <w:r>
        <w:br/>
      </w:r>
      <w:r>
        <w:rPr>
          <w:rFonts w:ascii="Times New Roman"/>
          <w:b w:val="false"/>
          <w:i w:val="false"/>
          <w:color w:val="000000"/>
          <w:sz w:val="28"/>
        </w:rPr>
        <w:t>
      су қорын пайдалану мен қорғау саласындағы мәселелерге қатысты нормативтiк құқықтық құжаттар дайындауға қатысады;
</w:t>
      </w:r>
      <w:r>
        <w:br/>
      </w:r>
      <w:r>
        <w:rPr>
          <w:rFonts w:ascii="Times New Roman"/>
          <w:b w:val="false"/>
          <w:i w:val="false"/>
          <w:color w:val="000000"/>
          <w:sz w:val="28"/>
        </w:rPr>
        <w:t>
      белгiленген талаптар бұзылып жүргiзiлген су объектiлерiне сарқынды суларды шектеу, тоқтата тұру және оған тыйым салу, сондай-ақ судың жай-күйiне терiс әсер ететiн жекелеген өндiрiстiк объектiлер, цехтар мен кәсiпорындар қызметiн тоқтату туралы белгіленген тәртiппен ұсыныстар енгiзедi.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Су қорын пайдалану мен қорғау саласындағы мемлекеттiк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бақылауды ұйымдастыру және жүргiзудiң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Мемлекеттiк бақылау тексеру жүргізу жолымен жүргiзiледi, ол жоспарлы (жоспарланған әрi уәкiлеттi орган бекіткен) және жоспардан тыс (туындаған жағдайға сәйкес тағайындалатын, шағым, арыз бен өтiнiш бойынша дереу ден қоюды талап ететiн) болып бөлiнедi.
</w:t>
      </w:r>
      <w:r>
        <w:br/>
      </w:r>
      <w:r>
        <w:rPr>
          <w:rFonts w:ascii="Times New Roman"/>
          <w:b w:val="false"/>
          <w:i w:val="false"/>
          <w:color w:val="000000"/>
          <w:sz w:val="28"/>
        </w:rPr>
        <w:t>
      Мемлекеттiк бақылау, сондай-ақ су объектілерiн пайдаланумен, мемлекеттік кадастрлар және су қоры мониторингiн жүргізумен байланысты схемалар мен жобалар әзiрлеу кезiнде жүзеге асырылады.
</w:t>
      </w:r>
      <w:r>
        <w:br/>
      </w:r>
      <w:r>
        <w:rPr>
          <w:rFonts w:ascii="Times New Roman"/>
          <w:b w:val="false"/>
          <w:i w:val="false"/>
          <w:color w:val="000000"/>
          <w:sz w:val="28"/>
        </w:rPr>
        <w:t>
      Бақылауды жүзеге асыратын мемлекеттік органдар Қазақстан Республикасының заңнамасында белгіленген тәртіппен бiрлескен кешендi тексерулер жоспарлауы мүмкін.
</w:t>
      </w:r>
      <w:r>
        <w:br/>
      </w:r>
      <w:r>
        <w:rPr>
          <w:rFonts w:ascii="Times New Roman"/>
          <w:b w:val="false"/>
          <w:i w:val="false"/>
          <w:color w:val="000000"/>
          <w:sz w:val="28"/>
        </w:rPr>
        <w:t>
      7. Мемлекеттiк бақылауды жүзеге асыру pәciмі олар тексеру басталғанға дейiн Қазақстан Республикасы Бас прокуратурасының Құқықтық статистика және арнайы есепке алу жөнiндегi комитетiнде немесе оның аумақтық органдарында тiркелетiн I-П нысаны бойынша шаруашылық жүргiзушi субъектiлер қызметін тексерудi жүргізу және тексерудi есепке алу карточкалары туралы бақылаушы орган шығаратын нұсқама негiзiнде жүргiзіледi.
</w:t>
      </w:r>
      <w:r>
        <w:br/>
      </w:r>
      <w:r>
        <w:rPr>
          <w:rFonts w:ascii="Times New Roman"/>
          <w:b w:val="false"/>
          <w:i w:val="false"/>
          <w:color w:val="000000"/>
          <w:sz w:val="28"/>
        </w:rPr>
        <w:t>
      8. Анықталған су заңнамасын бұзушылық актімен ресiмделедi және осы мәселенi қарау құзыретiне енетiн органға тапсырылады.
</w:t>
      </w:r>
      <w:r>
        <w:br/>
      </w:r>
      <w:r>
        <w:rPr>
          <w:rFonts w:ascii="Times New Roman"/>
          <w:b w:val="false"/>
          <w:i w:val="false"/>
          <w:color w:val="000000"/>
          <w:sz w:val="28"/>
        </w:rPr>
        <w:t>
      9. Анықталған су заңнамасын бұзушылықты уәкілеттi органдар олардың функциясына сәйкес Қазақстан Республикасының Әкiмшiлiк құқық бұзушылық туралы 
</w:t>
      </w:r>
      <w:r>
        <w:rPr>
          <w:rFonts w:ascii="Times New Roman"/>
          <w:b w:val="false"/>
          <w:i w:val="false"/>
          <w:color w:val="000000"/>
          <w:sz w:val="28"/>
        </w:rPr>
        <w:t xml:space="preserve"> кодексінде </w:t>
      </w:r>
      <w:r>
        <w:rPr>
          <w:rFonts w:ascii="Times New Roman"/>
          <w:b w:val="false"/>
          <w:i w:val="false"/>
          <w:color w:val="000000"/>
          <w:sz w:val="28"/>
        </w:rPr>
        <w:t>
 белгiленген тәртiппен қарайды.
</w:t>
      </w:r>
      <w:r>
        <w:br/>
      </w:r>
      <w:r>
        <w:rPr>
          <w:rFonts w:ascii="Times New Roman"/>
          <w:b w:val="false"/>
          <w:i w:val="false"/>
          <w:color w:val="000000"/>
          <w:sz w:val="28"/>
        </w:rPr>
        <w:t>
      10. Су қорын пайдалану мен қорғау жөнiндегi мемлекеттiк инспектордың әкімшілiк шара қолдану туралы шешуiне Қазақстан Республикасының Су кодексі 
</w:t>
      </w:r>
      <w:r>
        <w:rPr>
          <w:rFonts w:ascii="Times New Roman"/>
          <w:b w:val="false"/>
          <w:i w:val="false"/>
          <w:color w:val="000000"/>
          <w:sz w:val="28"/>
        </w:rPr>
        <w:t xml:space="preserve"> 51-бабының </w:t>
      </w:r>
      <w:r>
        <w:rPr>
          <w:rFonts w:ascii="Times New Roman"/>
          <w:b w:val="false"/>
          <w:i w:val="false"/>
          <w:color w:val="000000"/>
          <w:sz w:val="28"/>
        </w:rPr>
        <w:t>
 2-тармағына сәйкес шағым берiлуi мүмкiн.
</w:t>
      </w:r>
      <w:r>
        <w:br/>
      </w:r>
      <w:r>
        <w:rPr>
          <w:rFonts w:ascii="Times New Roman"/>
          <w:b w:val="false"/>
          <w:i w:val="false"/>
          <w:color w:val="000000"/>
          <w:sz w:val="28"/>
        </w:rPr>
        <w:t>
      11. Су қорын пайдалану мен қорғау жөнiндегi мемлекеттік инспекторлар су заңнамасының бұзылуын нақты жоюды қадағалайды.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