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90ac" w14:textId="33a9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объектiсiн ауыз сумен жабдықтау көзiне жатқызу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23 қаңтардағы N 75 қаулысы. Күші жойылды - Қазақстан Республикасы Үкіметінің 2016 жылғы 24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24.02.2016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28 қарашадағы № 767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9 шiлдедегi Су </w:t>
      </w:r>
      <w:r>
        <w:rPr>
          <w:rFonts w:ascii="Times New Roman"/>
          <w:b w:val="false"/>
          <w:i w:val="false"/>
          <w:color w:val="000000"/>
          <w:sz w:val="28"/>
        </w:rPr>
        <w:t>кодексiне</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Су объектiсiн ауыз сумен жабдықтау көзiне жатқызу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2004 жылғы 23 қаңтардағы    </w:t>
      </w:r>
      <w:r>
        <w:br/>
      </w:r>
      <w:r>
        <w:rPr>
          <w:rFonts w:ascii="Times New Roman"/>
          <w:b w:val="false"/>
          <w:i w:val="false"/>
          <w:color w:val="000000"/>
          <w:sz w:val="28"/>
        </w:rPr>
        <w:t xml:space="preserve">
N 75 қаулысымен        </w:t>
      </w:r>
      <w:r>
        <w:br/>
      </w:r>
      <w:r>
        <w:rPr>
          <w:rFonts w:ascii="Times New Roman"/>
          <w:b w:val="false"/>
          <w:i w:val="false"/>
          <w:color w:val="000000"/>
          <w:sz w:val="28"/>
        </w:rPr>
        <w:t xml:space="preserve">
бекiтiлген        </w:t>
      </w:r>
    </w:p>
    <w:bookmarkEnd w:id="2"/>
    <w:bookmarkStart w:name="z4" w:id="3"/>
    <w:p>
      <w:pPr>
        <w:spacing w:after="0"/>
        <w:ind w:left="0"/>
        <w:jc w:val="left"/>
      </w:pPr>
      <w:r>
        <w:rPr>
          <w:rFonts w:ascii="Times New Roman"/>
          <w:b/>
          <w:i w:val="false"/>
          <w:color w:val="000000"/>
        </w:rPr>
        <w:t xml:space="preserve"> 
Су объектiсiн ауыз сумен жабдықтау көзiне жатқызу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1. Осы Су объектiсiн ауыз сумен жабдықтау көзiне жатқызу ережесi Қазақстан Республикасының Су </w:t>
      </w:r>
      <w:r>
        <w:rPr>
          <w:rFonts w:ascii="Times New Roman"/>
          <w:b w:val="false"/>
          <w:i w:val="false"/>
          <w:color w:val="000000"/>
          <w:sz w:val="28"/>
        </w:rPr>
        <w:t>кодексiне</w:t>
      </w:r>
      <w:r>
        <w:rPr>
          <w:rFonts w:ascii="Times New Roman"/>
          <w:b w:val="false"/>
          <w:i w:val="false"/>
          <w:color w:val="000000"/>
          <w:sz w:val="28"/>
        </w:rPr>
        <w:t xml:space="preserve"> сәйкес әзiрлендi және су объектiсiн ауыз сумен жабдықтау көзiне жатқызу тәртiбiн белгiлейдi. </w:t>
      </w:r>
      <w:r>
        <w:br/>
      </w:r>
      <w:r>
        <w:rPr>
          <w:rFonts w:ascii="Times New Roman"/>
          <w:b w:val="false"/>
          <w:i w:val="false"/>
          <w:color w:val="000000"/>
          <w:sz w:val="28"/>
        </w:rPr>
        <w:t>
      2. Халықты ауыз сумен орталықтандырылған және орталықсыздандырылған түрде жабдықтау үшiн ықтимал көздердi анықтау жөнiндегi қызметті облыстық атқарушы органдар су қорын пайдалану мен қорғау саласындағы </w:t>
      </w:r>
      <w:r>
        <w:rPr>
          <w:rFonts w:ascii="Times New Roman"/>
          <w:b w:val="false"/>
          <w:i w:val="false"/>
          <w:color w:val="000000"/>
          <w:sz w:val="28"/>
        </w:rPr>
        <w:t>уәкiлеттi органмен</w:t>
      </w:r>
      <w:r>
        <w:rPr>
          <w:rFonts w:ascii="Times New Roman"/>
          <w:b w:val="false"/>
          <w:i w:val="false"/>
          <w:color w:val="000000"/>
          <w:sz w:val="28"/>
        </w:rPr>
        <w:t>, жер қойнауын пайдалану мен қорғау жөнiндегi </w:t>
      </w:r>
      <w:r>
        <w:rPr>
          <w:rFonts w:ascii="Times New Roman"/>
          <w:b w:val="false"/>
          <w:i w:val="false"/>
          <w:color w:val="000000"/>
          <w:sz w:val="28"/>
        </w:rPr>
        <w:t>уәкілеттi органмен</w:t>
      </w:r>
      <w:r>
        <w:rPr>
          <w:rFonts w:ascii="Times New Roman"/>
          <w:b w:val="false"/>
          <w:i w:val="false"/>
          <w:color w:val="000000"/>
          <w:sz w:val="28"/>
        </w:rPr>
        <w:t xml:space="preserve"> және тиiстi аумақтарда халықтың санитарлық-эпидемиологиялық салауаттылығы саласындағы қызметтi жүзеге асыратын атқарушы органдармен бiрлесіп жүзеге асырады. </w:t>
      </w:r>
      <w:r>
        <w:br/>
      </w:r>
      <w:r>
        <w:rPr>
          <w:rFonts w:ascii="Times New Roman"/>
          <w:b w:val="false"/>
          <w:i w:val="false"/>
          <w:color w:val="000000"/>
          <w:sz w:val="28"/>
        </w:rPr>
        <w:t xml:space="preserve">
      3. Су объектiсiн ауыз сумен жабдықтау көзiне жатқызу мынадай деректер негiзiнде жүргiзiледi: </w:t>
      </w:r>
      <w:r>
        <w:br/>
      </w:r>
      <w:r>
        <w:rPr>
          <w:rFonts w:ascii="Times New Roman"/>
          <w:b w:val="false"/>
          <w:i w:val="false"/>
          <w:color w:val="000000"/>
          <w:sz w:val="28"/>
        </w:rPr>
        <w:t xml:space="preserve">
      жер асты су объектiсi бойынша - пайдаланылатын сулы жиектің гидрогеологиялық сипаттамасы, гигиена нормативтерiне сай су сынамасы талдамаларының нәтижелерi, су жинау ауданындағы жердің санитарлық ережелер мен нормаларға және топырақ пен сулы жиектердің ластанған және ластануы ықтимал көздерінің жоқтығы туралы мәлiметтер нормаларына сәйкестiгi туралы санитарлық-эпидемиологиялық қорытынды; </w:t>
      </w:r>
      <w:r>
        <w:br/>
      </w:r>
      <w:r>
        <w:rPr>
          <w:rFonts w:ascii="Times New Roman"/>
          <w:b w:val="false"/>
          <w:i w:val="false"/>
          <w:color w:val="000000"/>
          <w:sz w:val="28"/>
        </w:rPr>
        <w:t xml:space="preserve">
      жер бетi су объектiсi бойынша - су сынамасы талдамаларының нәтижелерi, су көзi туралы гидрогеологиялық мәліметтер, оның ең төменгi және орташа су шығыстары, олардың болжамды су жинауға сәйкестiгi, тұрмыстық, өнеркәсiптiк және ауыл шаруашылық ластау көздерiнің болуы әрi туындау ықтималдығы, су жинау ауданындағы жердің санитарлық нормаларға сәйкестiгi туралы санитарлық-эпидемиологиялық қорытынды. </w:t>
      </w:r>
      <w:r>
        <w:br/>
      </w:r>
      <w:r>
        <w:rPr>
          <w:rFonts w:ascii="Times New Roman"/>
          <w:b w:val="false"/>
          <w:i w:val="false"/>
          <w:color w:val="000000"/>
          <w:sz w:val="28"/>
        </w:rPr>
        <w:t xml:space="preserve">
      4. Ауыз сумен жабдықтау көзi ретiнде су объектiсiн таңдау оның санитарлық сенімділігi мен санитарлық қорғау аймағын ұйымдастыру мүмкiндiгі ескерiлiп, жүргiзiледi. </w:t>
      </w:r>
      <w:r>
        <w:br/>
      </w:r>
      <w:r>
        <w:rPr>
          <w:rFonts w:ascii="Times New Roman"/>
          <w:b w:val="false"/>
          <w:i w:val="false"/>
          <w:color w:val="000000"/>
          <w:sz w:val="28"/>
        </w:rPr>
        <w:t xml:space="preserve">
      5. Су көзiнiң ауыз сумен жабдықтауға жарамдылығы мыналардың: </w:t>
      </w:r>
      <w:r>
        <w:br/>
      </w:r>
      <w:r>
        <w:rPr>
          <w:rFonts w:ascii="Times New Roman"/>
          <w:b w:val="false"/>
          <w:i w:val="false"/>
          <w:color w:val="000000"/>
          <w:sz w:val="28"/>
        </w:rPr>
        <w:t xml:space="preserve">
      1) санитарлық-эпидемиологиялық бағалаудың; </w:t>
      </w:r>
      <w:r>
        <w:br/>
      </w:r>
      <w:r>
        <w:rPr>
          <w:rFonts w:ascii="Times New Roman"/>
          <w:b w:val="false"/>
          <w:i w:val="false"/>
          <w:color w:val="000000"/>
          <w:sz w:val="28"/>
        </w:rPr>
        <w:t xml:space="preserve">
      ауыз сумен жабдықтау жер асты көзінің қалыптасуы әрi орналасуы жағдайларының; </w:t>
      </w:r>
      <w:r>
        <w:br/>
      </w:r>
      <w:r>
        <w:rPr>
          <w:rFonts w:ascii="Times New Roman"/>
          <w:b w:val="false"/>
          <w:i w:val="false"/>
          <w:color w:val="000000"/>
          <w:sz w:val="28"/>
        </w:rPr>
        <w:t xml:space="preserve">
      су ағынында немесе су айдынында су ағысы бойынша негiзгi су жинау аумағынан жоғары немесе төмен маңдағы су бетi ауыз сумен жабдықтау көзінiң; </w:t>
      </w:r>
      <w:r>
        <w:br/>
      </w:r>
      <w:r>
        <w:rPr>
          <w:rFonts w:ascii="Times New Roman"/>
          <w:b w:val="false"/>
          <w:i w:val="false"/>
          <w:color w:val="000000"/>
          <w:sz w:val="28"/>
        </w:rPr>
        <w:t xml:space="preserve">
      су жинау құрылыстарын орналастыру орнының; </w:t>
      </w:r>
      <w:r>
        <w:br/>
      </w:r>
      <w:r>
        <w:rPr>
          <w:rFonts w:ascii="Times New Roman"/>
          <w:b w:val="false"/>
          <w:i w:val="false"/>
          <w:color w:val="000000"/>
          <w:sz w:val="28"/>
        </w:rPr>
        <w:t xml:space="preserve">
      2) ауыз сумен жабдықтау көзiнiң суы сапасы мен санын бағалаудың; </w:t>
      </w:r>
      <w:r>
        <w:br/>
      </w:r>
      <w:r>
        <w:rPr>
          <w:rFonts w:ascii="Times New Roman"/>
          <w:b w:val="false"/>
          <w:i w:val="false"/>
          <w:color w:val="000000"/>
          <w:sz w:val="28"/>
        </w:rPr>
        <w:t xml:space="preserve">
      3) ауыз сумен жабдықтау көздерінің жай-күйiн санитарлық-эпидемиологиялық болжаудың негiзiнде анықталады. </w:t>
      </w:r>
      <w:r>
        <w:br/>
      </w:r>
      <w:r>
        <w:rPr>
          <w:rFonts w:ascii="Times New Roman"/>
          <w:b w:val="false"/>
          <w:i w:val="false"/>
          <w:color w:val="000000"/>
          <w:sz w:val="28"/>
        </w:rPr>
        <w:t xml:space="preserve">
      Су көзiнiң ауыз сумен жабдықтауға жарамдылығын мемлекеттiк санитарлық-эпидемиологиялық қызмет органдары анықтайды. </w:t>
      </w:r>
      <w:r>
        <w:br/>
      </w:r>
      <w:r>
        <w:rPr>
          <w:rFonts w:ascii="Times New Roman"/>
          <w:b w:val="false"/>
          <w:i w:val="false"/>
          <w:color w:val="000000"/>
          <w:sz w:val="28"/>
        </w:rPr>
        <w:t>
</w:t>
      </w:r>
      <w:r>
        <w:rPr>
          <w:rFonts w:ascii="Times New Roman"/>
          <w:b w:val="false"/>
          <w:i w:val="false"/>
          <w:color w:val="000000"/>
          <w:sz w:val="28"/>
        </w:rPr>
        <w:t>
      6. Ауыз сумен жабдықтау көзiне жатқызылған су объектiлерi суының сапасы ұлттық стандарттарға, санитариялық қағидалар мен нормаларға және гигиеналық нормативтерге сәйкес болуы тиiс.</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xml:space="preserve">
      7. Су сынамаларын iрiктеу мен оларды талдауды мемлекеттiк санитарлық-эпидемиологиялық сараптама мекемелерi жүзеге асырады. Халықтың санитарлық-эпидемиологиялық салауаттылығы саласындағы уәкілеттi органмен келiсім бойынша бұл жұмыстарды басқа ұйымдардың жүргiзуiне рұқсат етiледi. </w:t>
      </w:r>
      <w:r>
        <w:br/>
      </w:r>
      <w:r>
        <w:rPr>
          <w:rFonts w:ascii="Times New Roman"/>
          <w:b w:val="false"/>
          <w:i w:val="false"/>
          <w:color w:val="000000"/>
          <w:sz w:val="28"/>
        </w:rPr>
        <w:t>
</w:t>
      </w:r>
      <w:r>
        <w:rPr>
          <w:rFonts w:ascii="Times New Roman"/>
          <w:b w:val="false"/>
          <w:i w:val="false"/>
          <w:color w:val="000000"/>
          <w:sz w:val="28"/>
        </w:rPr>
        <w:t>
      8. Су сапасына зертханалық зерттеулер жүргiзу үшiн өлшемдерді орындау әдiстемесiнiң метрологиялық аттестаттаудан өткен әрi ұлттық стандарттар мен санитариялық қағидалар және нормалар талаптарына сәйкес келетін әдiстемелер пайдаланылады.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9. Жер бетi және жер асты су объектiлерінің ауыз сумен жабдықтау су көзi ретiнде пайдалануға жарамдылығы туралы санитарлық-эпидемиологиялық қорытындыны тиiстi аумақтарда халықтың санитарлық-эпидемиологиялық салауаттылығы саласындағы қызметтi жүзеге асыратын атқарушы органдар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бередi. </w:t>
      </w:r>
      <w:r>
        <w:br/>
      </w:r>
      <w:r>
        <w:rPr>
          <w:rFonts w:ascii="Times New Roman"/>
          <w:b w:val="false"/>
          <w:i w:val="false"/>
          <w:color w:val="000000"/>
          <w:sz w:val="28"/>
        </w:rPr>
        <w:t xml:space="preserve">
      10. Ауыз сумен жабдықтау көзiне жатқызылған су объектiлерi жергiлiктi атқарушы органдардың шешiмi және бассейндiк су шаруашылығы басқармаларымен және халықтың санитарлық-эпидемиологиялық салауаттылығы саласындағы уәкілеттi органмен келiсiм бойынша Қазақстан Республикасының заңнамасында белгiленген тәртiппен санитарлық қорғау аймағын бeлгілеу жолымен ластанудан, қоқысталудан әрi сарқылудан қорғалуы тиiс. </w:t>
      </w:r>
      <w:r>
        <w:br/>
      </w:r>
      <w:r>
        <w:rPr>
          <w:rFonts w:ascii="Times New Roman"/>
          <w:b w:val="false"/>
          <w:i w:val="false"/>
          <w:color w:val="000000"/>
          <w:sz w:val="28"/>
        </w:rPr>
        <w:t xml:space="preserve">
      11. Табиғи және техногендiк сипаттағы төтенше жағдайлар туындауы жағдайына ауыз сумен жабдықтауға жарамды сумен халықты қамтамасыз ету үшiн су қорын пайдалану мен қорғау саласындағы уәкілетті органның шешімi бойынша жергiлiктi атқарушы органдармен бiрлесiп тиiстi аумақтарда халықтың санитарлық-эпидемиологиялық салауаттылығы саласындағы қызметтi жүзеге асыратын атқарушы органдармен келiсiм бойынша жер асты су объектілерінің ластанудан, қоқыстанудан қорғалуы негiзінде ауыз сумен жабдықтау көздерінің резервiн жасау жүзеге асырылады. </w:t>
      </w:r>
      <w:r>
        <w:br/>
      </w:r>
      <w:r>
        <w:rPr>
          <w:rFonts w:ascii="Times New Roman"/>
          <w:b w:val="false"/>
          <w:i w:val="false"/>
          <w:color w:val="000000"/>
          <w:sz w:val="28"/>
        </w:rPr>
        <w:t xml:space="preserve">
      12. Ауыз сумен жабдықтаудың резервтiк көздерiнде Қазақстан Республикасының су және өзге де заңнамасына сәйкес оларды қорғау мен жай-күйiн бақылаудың арнайы режимi белгіленеді.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