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7e42" w14:textId="38e7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тамыздағы N 150е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326-қосымшада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кестесiнiң "Бағдарламаны (кiшi бағдарламаны) iске асыру жөнiндегi iс-шаралар" деген 5-бағаны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"Сарапшылық зерттеулердi жүзеге асыру үшiн электронды таразыларды сатып 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334-қосымшада: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кестесiнiң "Бағдарламаны (кiшi бағдарламаны) iске асыру жөнiндегi iс-шаралар" деген 5-бағаны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"Мерзiмдi баспа басылымдарында құқықтық тақырып бойынша тұрақты айдарлар ашу, теле- және радиобағдарламаларды дайындау; құқықтық мазмұндағы жарнамалық-имидждiк роликтердi әзiрлеу және шығару. Құқықтық пәндер бойынша оқу құралдарын, бағдарламаларды, әдiстемелiк құралдар мен әзiрлемелердi дайындау және шығару.".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