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6316" w14:textId="5d86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"Қазақстантрактор" ашық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желтоқсандағы N 1368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"Акционерлік қоғамдар туралы" Қазақстан Республикасының 2003 жылғы 13 мамырдағы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32-бабына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экономикасы үшін маңызды стратегиялық мәні бар салада қызметін жүзеге асыратын "Қазақстантрактор" ашық акционерлік қоғамының (бұдан әрі - Қоғам) бюджетке қосылған құн салығы бойынша берешегін өтеу мақсатында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Қосылған құн салығы бойынша Қоғамның мерзімі өтіп кеткен берешегін өтеу есебіне мемлекет меншігіне оларды мәжбүрлеп алу қою арқылы Қоғамның билік ету шектелген жарияланған акцияларын орналастыруды жүзеге асырсын.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Салық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заңнамада белгіленген тәртіппен Қоғамның акцияларын ұстаушылар тізіміндегі билік ету шектелген жарияланған акцияларына мемлекеттік меншік құқығының Қазақстан Республикасы Қаржы министрлігінің Мемлекеттік меншік және жекешелендіру комитетіне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1-тармағынан туындайтын өзге де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