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9e2b" w14:textId="0cd9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орман қоры учаскелерiн ғылыми-зерттеу мақсаттары үшiн пайдалану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25 желтоқсандағы N 1317 қаулысы. Күші жойылды - Қазақстан Республикасы Үкіметінің 2016 жылғы 24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24.02.2016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12 қазандағы 18-02/908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8 шiлдедегi Орман кодексiнiң </w:t>
      </w:r>
      <w:r>
        <w:rPr>
          <w:rFonts w:ascii="Times New Roman"/>
          <w:b w:val="false"/>
          <w:i w:val="false"/>
          <w:color w:val="000000"/>
          <w:sz w:val="28"/>
        </w:rPr>
        <w:t>101-бабына</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берілiп отырған Мемлекеттік орман қоры учаскелерiн ғылыми-зерттеу мақсаттары үшiн пайдалану ережесi бекiтiлсiн. </w:t>
      </w:r>
    </w:p>
    <w:bookmarkEnd w:id="0"/>
    <w:bookmarkStart w:name="z2" w:id="1"/>
    <w:p>
      <w:pPr>
        <w:spacing w:after="0"/>
        <w:ind w:left="0"/>
        <w:jc w:val="both"/>
      </w:pPr>
      <w:r>
        <w:rPr>
          <w:rFonts w:ascii="Times New Roman"/>
          <w:b w:val="false"/>
          <w:i w:val="false"/>
          <w:color w:val="000000"/>
          <w:sz w:val="28"/>
        </w:rPr>
        <w:t xml:space="preserve">
      2. Мыналардың: </w:t>
      </w:r>
      <w:r>
        <w:br/>
      </w:r>
      <w:r>
        <w:rPr>
          <w:rFonts w:ascii="Times New Roman"/>
          <w:b w:val="false"/>
          <w:i w:val="false"/>
          <w:color w:val="000000"/>
          <w:sz w:val="28"/>
        </w:rPr>
        <w:t>
      1) "Қазақстан Республикасының орман қоры учаскелерiн ғылыми-зерттеу мақсаттарында пайдалану тәртiбiн бекiту туралы" Қазақстан Республикасы Министрлер Кабинетiнiң 1993 жылғы 9 желтоқсандағы N 1235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1993 ж., N 48, 585-құжат); </w:t>
      </w:r>
      <w:r>
        <w:br/>
      </w:r>
      <w:r>
        <w:rPr>
          <w:rFonts w:ascii="Times New Roman"/>
          <w:b w:val="false"/>
          <w:i w:val="false"/>
          <w:color w:val="000000"/>
          <w:sz w:val="28"/>
        </w:rPr>
        <w:t>
      2) "Өсiп тұрған сүрек үшiн төлемнiң базалық ставкаларын, Орманды пайдаланғаны үшiн төлемдi есептеу және бюджетке енгiзу ережесiн, сондай-ақ Қазақстан Республикасы Үкiметiнiң кейбiр шешiмдерiне өзгерiстер мен толықтыруларды бекiту туралы" Қазақстан Республикасы Үкiметiнiң 2002 жылғы 15 сәуiрдегi N 431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кейбiр шешiмдерiне өзгерiстер мен толықтырулардың 2-тармағының (Қазақстан Республикасының ПҮКЖ-ы, 2002 ж., N 11, 110-құжат) күшi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25 желтоқсандағы </w:t>
      </w:r>
      <w:r>
        <w:br/>
      </w:r>
      <w:r>
        <w:rPr>
          <w:rFonts w:ascii="Times New Roman"/>
          <w:b w:val="false"/>
          <w:i w:val="false"/>
          <w:color w:val="000000"/>
          <w:sz w:val="28"/>
        </w:rPr>
        <w:t xml:space="preserve">
N 1317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Мемлекеттік орман қоры учаскелерiн ғылыми-зерттеу мақсаттары үшiн пайдалану ережесi </w:t>
      </w:r>
    </w:p>
    <w:bookmarkEnd w:id="3"/>
    <w:bookmarkStart w:name="z5" w:id="4"/>
    <w:p>
      <w:pPr>
        <w:spacing w:after="0"/>
        <w:ind w:left="0"/>
        <w:jc w:val="both"/>
      </w:pPr>
      <w:r>
        <w:rPr>
          <w:rFonts w:ascii="Times New Roman"/>
          <w:b w:val="false"/>
          <w:i w:val="false"/>
          <w:color w:val="000000"/>
          <w:sz w:val="28"/>
        </w:rPr>
        <w:t>
      1. Осы Ереже Қазақстан Республикасының Орман </w:t>
      </w:r>
      <w:r>
        <w:rPr>
          <w:rFonts w:ascii="Times New Roman"/>
          <w:b w:val="false"/>
          <w:i w:val="false"/>
          <w:color w:val="000000"/>
          <w:sz w:val="28"/>
        </w:rPr>
        <w:t>кодексiне</w:t>
      </w:r>
      <w:r>
        <w:rPr>
          <w:rFonts w:ascii="Times New Roman"/>
          <w:b w:val="false"/>
          <w:i w:val="false"/>
          <w:color w:val="000000"/>
          <w:sz w:val="28"/>
        </w:rPr>
        <w:t xml:space="preserve"> сәйкес әзiрлендi және мемлекеттiк орман қоры учаскелерiн ғылыми-зерттеу мақсаттары үшiн пайдалану тәртiбiн регламенттейдi. </w:t>
      </w:r>
      <w:r>
        <w:br/>
      </w:r>
      <w:r>
        <w:rPr>
          <w:rFonts w:ascii="Times New Roman"/>
          <w:b w:val="false"/>
          <w:i w:val="false"/>
          <w:color w:val="000000"/>
          <w:sz w:val="28"/>
        </w:rPr>
        <w:t xml:space="preserve">
      Осы Ереженiң күшi мемлекеттiк орман қорының бүкіл аумағына, сондай-ақ, егер бұл Қазақстан Республикасының ерекше қорғалатын табиғи аумақтар туралы заңнамасына қайшы келмесе, осы ерекше қорғалатын табиғи аумақтарға қолданылады. </w:t>
      </w:r>
    </w:p>
    <w:bookmarkEnd w:id="4"/>
    <w:bookmarkStart w:name="z6" w:id="5"/>
    <w:p>
      <w:pPr>
        <w:spacing w:after="0"/>
        <w:ind w:left="0"/>
        <w:jc w:val="both"/>
      </w:pPr>
      <w:r>
        <w:rPr>
          <w:rFonts w:ascii="Times New Roman"/>
          <w:b w:val="false"/>
          <w:i w:val="false"/>
          <w:color w:val="000000"/>
          <w:sz w:val="28"/>
        </w:rPr>
        <w:t>
      2. Мемлекеттiк орман қоры учаскелерiн ғылыми-зерттеу мақсаттарында пайдалануға </w:t>
      </w:r>
      <w:r>
        <w:rPr>
          <w:rFonts w:ascii="Times New Roman"/>
          <w:b w:val="false"/>
          <w:i w:val="false"/>
          <w:color w:val="000000"/>
          <w:sz w:val="28"/>
        </w:rPr>
        <w:t>мемлекеттiк экологиялық сараптаманың</w:t>
      </w:r>
      <w:r>
        <w:rPr>
          <w:rFonts w:ascii="Times New Roman"/>
          <w:b w:val="false"/>
          <w:i w:val="false"/>
          <w:color w:val="000000"/>
          <w:sz w:val="28"/>
        </w:rPr>
        <w:t xml:space="preserve"> оң қорытындысы болған жағдайда орман шаруашылығы саласындағы </w:t>
      </w:r>
      <w:r>
        <w:rPr>
          <w:rFonts w:ascii="Times New Roman"/>
          <w:b w:val="false"/>
          <w:i w:val="false"/>
          <w:color w:val="000000"/>
          <w:sz w:val="28"/>
        </w:rPr>
        <w:t>уәкiлеттi органмен</w:t>
      </w:r>
      <w:r>
        <w:rPr>
          <w:rFonts w:ascii="Times New Roman"/>
          <w:b w:val="false"/>
          <w:i w:val="false"/>
          <w:color w:val="000000"/>
          <w:sz w:val="28"/>
        </w:rPr>
        <w:t xml:space="preserve"> (бұдан әрi - уәкілеттi орган) және ғылым мен ғылыми-техникалық қызмет саласында басшылықты жүзеге асыратын </w:t>
      </w:r>
      <w:r>
        <w:rPr>
          <w:rFonts w:ascii="Times New Roman"/>
          <w:b w:val="false"/>
          <w:i w:val="false"/>
          <w:color w:val="000000"/>
          <w:sz w:val="28"/>
        </w:rPr>
        <w:t>орталық атқарушы органмен</w:t>
      </w:r>
      <w:r>
        <w:rPr>
          <w:rFonts w:ascii="Times New Roman"/>
          <w:b w:val="false"/>
          <w:i w:val="false"/>
          <w:color w:val="000000"/>
          <w:sz w:val="28"/>
        </w:rPr>
        <w:t xml:space="preserve"> келiсiп алынатын ғылыми-зерттеу жұмыстарының бағдарламаларына сәйкес жүзеге асырылатын орман табиғаты мен оның құраушыларын тану, соның негiзiнде орман ресурстарын күзету, қорғау, молықтыру және ұтымды пайдалану жөнiнде тәсiлдер, әдiстер және технологиялық процестер, оның iшiнде жаңа техника жасау үшiн кешендi және мамандандырылған (ботаникалық, зоологиялық, орман өсiру, орман-патологиялық, топырақтану және басқа да) ғылыми зерттеулер мен экспериментальдық жұмыстар (бұдан әрi - ғылыми-зерттеу жұмыстары) жүргiзу, сондай-ақ мемлекеттiк орман қоры аумағында орналасқан өзге де табиғи объектiлердi зерделеу жатады. </w:t>
      </w:r>
      <w:r>
        <w:br/>
      </w:r>
      <w:r>
        <w:rPr>
          <w:rFonts w:ascii="Times New Roman"/>
          <w:b w:val="false"/>
          <w:i w:val="false"/>
          <w:color w:val="000000"/>
          <w:sz w:val="28"/>
        </w:rPr>
        <w:t>
      Мемлекеттiк орман қоры учаскелерiнде, су қорғау аймақтары мен алқаптарында жүргiзiлетiн судың жай-күйiне әсер ететiн экспериментальдық жұмыстарды орман пайдаланушылар су қорын пайдалану және қорғау саласындағы </w:t>
      </w:r>
      <w:r>
        <w:rPr>
          <w:rFonts w:ascii="Times New Roman"/>
          <w:b w:val="false"/>
          <w:i w:val="false"/>
          <w:color w:val="000000"/>
          <w:sz w:val="28"/>
        </w:rPr>
        <w:t>уәкiлеттi органның</w:t>
      </w:r>
      <w:r>
        <w:rPr>
          <w:rFonts w:ascii="Times New Roman"/>
          <w:b w:val="false"/>
          <w:i w:val="false"/>
          <w:color w:val="000000"/>
          <w:sz w:val="28"/>
        </w:rPr>
        <w:t xml:space="preserve"> аумақтық органдарымен келiсе отырып жүргiзедi. </w:t>
      </w:r>
    </w:p>
    <w:bookmarkEnd w:id="5"/>
    <w:bookmarkStart w:name="z7" w:id="6"/>
    <w:p>
      <w:pPr>
        <w:spacing w:after="0"/>
        <w:ind w:left="0"/>
        <w:jc w:val="both"/>
      </w:pPr>
      <w:r>
        <w:rPr>
          <w:rFonts w:ascii="Times New Roman"/>
          <w:b w:val="false"/>
          <w:i w:val="false"/>
          <w:color w:val="000000"/>
          <w:sz w:val="28"/>
        </w:rPr>
        <w:t xml:space="preserve">
      3. Тәжiрибелiк-өндiрiстiк тексерулер жүргiзу мен ғылыми және конструкторлық талдамаларды орман шаруашылығы өндiрiсiне енгiзу, тұрақты ағаш тұқымдары базасы объектiлерiн құру уәкiлеттi органмен келiсе отырып осы Ережеге сәйкес жүзеге асырылады. </w:t>
      </w:r>
    </w:p>
    <w:bookmarkEnd w:id="6"/>
    <w:bookmarkStart w:name="z8" w:id="7"/>
    <w:p>
      <w:pPr>
        <w:spacing w:after="0"/>
        <w:ind w:left="0"/>
        <w:jc w:val="both"/>
      </w:pPr>
      <w:r>
        <w:rPr>
          <w:rFonts w:ascii="Times New Roman"/>
          <w:b w:val="false"/>
          <w:i w:val="false"/>
          <w:color w:val="000000"/>
          <w:sz w:val="28"/>
        </w:rPr>
        <w:t>
      4. Жұмыстардың түрлерi (стационарлық, далалық, бағыттық), ерекшелiгi (ботаникалық, орман өсiру, топырақтану және басқалар), басталу және аяқталу мерзiмдерi, ғылыми зерттеулердiң бағыттары, экспериментальдық объектiлердi орналастыру орындары мен көлемi, пайдаланудың арнайы режимi, шектеулердiң түрлерi мен мерзiмдерi белгiленетiн мемлекеттiк орман қоры учаскелерiнiң алқабы көрсетiлiп, орман пайдаланудың басқа түрлерiнiң шектеулерi немесе оларға тыйым салушылықтар, аталған жұмыстарды жүргiзудiң басқа да ережелерi уәкiлеттi органның немесе қарауында мемлекеттiк орман қоры учаскелерi болатын облыстық атқарушы органдардың және орман пайдаланушылардың арасында жасалатын ұзақ мерзiмдi орман пайдалану </w:t>
      </w:r>
      <w:r>
        <w:rPr>
          <w:rFonts w:ascii="Times New Roman"/>
          <w:b w:val="false"/>
          <w:i w:val="false"/>
          <w:color w:val="000000"/>
          <w:sz w:val="28"/>
        </w:rPr>
        <w:t>шартымен</w:t>
      </w:r>
      <w:r>
        <w:rPr>
          <w:rFonts w:ascii="Times New Roman"/>
          <w:b w:val="false"/>
          <w:i w:val="false"/>
          <w:color w:val="000000"/>
          <w:sz w:val="28"/>
        </w:rPr>
        <w:t xml:space="preserve"> және (немесе) орман билетiмен айқындалады. </w:t>
      </w:r>
    </w:p>
    <w:bookmarkEnd w:id="7"/>
    <w:bookmarkStart w:name="z9" w:id="8"/>
    <w:p>
      <w:pPr>
        <w:spacing w:after="0"/>
        <w:ind w:left="0"/>
        <w:jc w:val="both"/>
      </w:pPr>
      <w:r>
        <w:rPr>
          <w:rFonts w:ascii="Times New Roman"/>
          <w:b w:val="false"/>
          <w:i w:val="false"/>
          <w:color w:val="000000"/>
          <w:sz w:val="28"/>
        </w:rPr>
        <w:t xml:space="preserve">
      5. Ғылыми-зерттеу мақсаттарын жүзеге асыру кезiнде мемлекеттiк орман қоры учаскелерiнде ұзақ мерзiмдi орман пайдалану шартының және (немесе) орман билетiнiң талаптарын өзгертуге: </w:t>
      </w:r>
      <w:r>
        <w:br/>
      </w:r>
      <w:r>
        <w:rPr>
          <w:rFonts w:ascii="Times New Roman"/>
          <w:b w:val="false"/>
          <w:i w:val="false"/>
          <w:color w:val="000000"/>
          <w:sz w:val="28"/>
        </w:rPr>
        <w:t xml:space="preserve">
      1) белгiленген бағдарлама бойынша ғылыми-зерттеу жұмыстарын жалғастыру мүмкiн болмайтын жағдайға душар еткен табиғи апаттардың салдарынан мемлекеттiк орман қорының жай-күйi өзгергенде; </w:t>
      </w:r>
      <w:r>
        <w:br/>
      </w:r>
      <w:r>
        <w:rPr>
          <w:rFonts w:ascii="Times New Roman"/>
          <w:b w:val="false"/>
          <w:i w:val="false"/>
          <w:color w:val="000000"/>
          <w:sz w:val="28"/>
        </w:rPr>
        <w:t>
      2) егер бұрынғы пайдалану шарттары осы санаттардың мәртебесiмен үйлеспейтiн болса, мемлекеттiк орман қоры санатының өзгеруi, оларды ерекше қорғалатын орман аумақтары құрамына енгiзу нәтижесiнде </w:t>
      </w:r>
      <w:r>
        <w:rPr>
          <w:rFonts w:ascii="Times New Roman"/>
          <w:b w:val="false"/>
          <w:i w:val="false"/>
          <w:color w:val="000000"/>
          <w:sz w:val="28"/>
        </w:rPr>
        <w:t>мемлекеттiк</w:t>
      </w:r>
      <w:r>
        <w:rPr>
          <w:rFonts w:ascii="Times New Roman"/>
          <w:b w:val="false"/>
          <w:i w:val="false"/>
          <w:color w:val="000000"/>
          <w:sz w:val="28"/>
        </w:rPr>
        <w:t xml:space="preserve"> орман қоры учаскелерiн пайдалануды жүзеге асыру талаптары мен тәртiбi өзгергенде; </w:t>
      </w:r>
      <w:r>
        <w:br/>
      </w:r>
      <w:r>
        <w:rPr>
          <w:rFonts w:ascii="Times New Roman"/>
          <w:b w:val="false"/>
          <w:i w:val="false"/>
          <w:color w:val="000000"/>
          <w:sz w:val="28"/>
        </w:rPr>
        <w:t xml:space="preserve">
      3) мемлекеттiк орман қоры учаскесi мемлекеттiк қажеттiлiктер үшiн iшiнара алынғанда жол берiледi. </w:t>
      </w:r>
    </w:p>
    <w:bookmarkEnd w:id="8"/>
    <w:bookmarkStart w:name="z10" w:id="9"/>
    <w:p>
      <w:pPr>
        <w:spacing w:after="0"/>
        <w:ind w:left="0"/>
        <w:jc w:val="both"/>
      </w:pPr>
      <w:r>
        <w:rPr>
          <w:rFonts w:ascii="Times New Roman"/>
          <w:b w:val="false"/>
          <w:i w:val="false"/>
          <w:color w:val="000000"/>
          <w:sz w:val="28"/>
        </w:rPr>
        <w:t xml:space="preserve">
      6. Мемлекеттiк орман қоры учаскелерiн ғылыми-зерттеу мақсаттары үшiн пайдалану кезiнде алынған орман өнiмi (сүрек, жемiстер мен тұқымдар, сеппелер, қалемшелер, көшеттер, дәрi-дәрмектiк және техникалық шикiзаттар) ғылыми-зерттеу жұмыстарын орындау үшiн қажет бөлiгiн қоспағанда, мемлекеттiк орман иеленушiлердiң меншiгi болып табылады. Оның тiзбесi мен көлемi зерттеулер бағдарламасы мен әдiстемесiн басшылыққа ала отырып белгiленедi және мемлекеттiк орман қоры учаскелерiнде ұзақ мерзiмдi орман пайдалану шартында және (немесе) орман билетiнде көрсетiледi. </w:t>
      </w:r>
    </w:p>
    <w:bookmarkEnd w:id="9"/>
    <w:bookmarkStart w:name="z11" w:id="10"/>
    <w:p>
      <w:pPr>
        <w:spacing w:after="0"/>
        <w:ind w:left="0"/>
        <w:jc w:val="both"/>
      </w:pPr>
      <w:r>
        <w:rPr>
          <w:rFonts w:ascii="Times New Roman"/>
          <w:b w:val="false"/>
          <w:i w:val="false"/>
          <w:color w:val="000000"/>
          <w:sz w:val="28"/>
        </w:rPr>
        <w:t xml:space="preserve">
      7. Мемлекеттiк орман қоры учаскелерiн ғылыми-зерттеу мақсаттары үшiн пайдалану орманның экологиялық жүйелерiне және олардың құраушыларына нұқсан келтiрмей жүзеге асырылуға тиiс. </w:t>
      </w:r>
    </w:p>
    <w:bookmarkEnd w:id="10"/>
    <w:bookmarkStart w:name="z12" w:id="11"/>
    <w:p>
      <w:pPr>
        <w:spacing w:after="0"/>
        <w:ind w:left="0"/>
        <w:jc w:val="both"/>
      </w:pPr>
      <w:r>
        <w:rPr>
          <w:rFonts w:ascii="Times New Roman"/>
          <w:b w:val="false"/>
          <w:i w:val="false"/>
          <w:color w:val="000000"/>
          <w:sz w:val="28"/>
        </w:rPr>
        <w:t>
      8. Мемлекеттік орман қорының учаскелерін ғылыми-зерттеу мақсаттары үшін пайдалану Қазақстан Республикасы Орман кодексінің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40-баптарында</w:t>
      </w:r>
      <w:r>
        <w:rPr>
          <w:rFonts w:ascii="Times New Roman"/>
          <w:b w:val="false"/>
          <w:i w:val="false"/>
          <w:color w:val="000000"/>
          <w:sz w:val="28"/>
        </w:rPr>
        <w:t xml:space="preserve"> айқындалған негіздерде тоқтатыла тұрады, шектеледі немесе тоқтатылады, орман пайдалану құқығын тоқтату тәртібі </w:t>
      </w:r>
      <w:r>
        <w:rPr>
          <w:rFonts w:ascii="Times New Roman"/>
          <w:b w:val="false"/>
          <w:i w:val="false"/>
          <w:color w:val="000000"/>
          <w:sz w:val="28"/>
        </w:rPr>
        <w:t>41-бабына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2011.09.01 </w:t>
      </w:r>
      <w:r>
        <w:rPr>
          <w:rFonts w:ascii="Times New Roman"/>
          <w:b w:val="false"/>
          <w:i w:val="false"/>
          <w:color w:val="000000"/>
          <w:sz w:val="28"/>
        </w:rPr>
        <w:t>№ 1002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