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1f71" w14:textId="88e1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учаскелерiнде жануарлар дүниесiн, соның iшiнде аңшылық шаруашылығының қажеттерi үшiн пайдалану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23 желтоқсандағы N 1303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қазандағы № 18-02/891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 xml:space="preserve">100-бабына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Қоса беріліп отырған Мемлекеттік орман қоры учаскелерiнде жануарлар дүниесiн, соның iшiнде аңшылық шаруашылығының қажеттерi үшiн пайдалану ережесi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1303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Мемлекеттік орман қоры учаскелерiнде жануарлар дүниесiн, соның iшiнде аңшылық шаруашылығының қажеттерi үшiн пайдалану ережесi </w:t>
      </w:r>
    </w:p>
    <w:bookmarkEnd w:id="3"/>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 xml:space="preserve">Орман кодексiне </w:t>
      </w:r>
      <w:r>
        <w:rPr>
          <w:rFonts w:ascii="Times New Roman"/>
          <w:b w:val="false"/>
          <w:i w:val="false"/>
          <w:color w:val="000000"/>
          <w:sz w:val="28"/>
        </w:rPr>
        <w:t>және "Жануарлар дүниесiн қорғау, өсiмiн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мемлекеттiк орман қоры учаскелерiнде жануарлар дүниесiн, соның iшiнде аңшылық шаруашылығының қажеттерi үшiн пайдалану тәртiбiн айқындайды. </w:t>
      </w:r>
      <w:r>
        <w:br/>
      </w:r>
      <w:r>
        <w:rPr>
          <w:rFonts w:ascii="Times New Roman"/>
          <w:b w:val="false"/>
          <w:i w:val="false"/>
          <w:color w:val="000000"/>
          <w:sz w:val="28"/>
        </w:rPr>
        <w:t xml:space="preserve">
      2. Мемлекеттік орман қоры учаскелерiнде жануарлар дүниесiн пайдалану жалпы немесе арнайы табиғат пайдалану тәртiбiмен жүзеге асырылады. </w:t>
      </w:r>
      <w:r>
        <w:br/>
      </w:r>
      <w:r>
        <w:rPr>
          <w:rFonts w:ascii="Times New Roman"/>
          <w:b w:val="false"/>
          <w:i w:val="false"/>
          <w:color w:val="000000"/>
          <w:sz w:val="28"/>
        </w:rPr>
        <w:t xml:space="preserve">
      3. Жалпы табиғат пайдалану тәртiбiмен мемлекеттік орман қоры учаскелерiнде жануарлар дүниесiн пайдалану жануарлар дүниесi объектiлерiн табиғи ортадан алмай-ақ ғылыми, мәдени-ағарту тәрбиелiк және эстетикалық мақсаттарда жүзеге асырылады. </w:t>
      </w:r>
      <w:r>
        <w:br/>
      </w:r>
      <w:r>
        <w:rPr>
          <w:rFonts w:ascii="Times New Roman"/>
          <w:b w:val="false"/>
          <w:i w:val="false"/>
          <w:color w:val="000000"/>
          <w:sz w:val="28"/>
        </w:rPr>
        <w:t>
      4. Арнайы табиғат пайдалану тәртiбiмен мемлекеттiк орман қоры учаскелерiнде жануарлар дүниесiн пайдалану жануарлар дүниесi объектілерiн табиғи тiршiлiк ортасынан белгiленген тәртiппен ғылыми және мәдени-ағарту мақсаттарында </w:t>
      </w:r>
      <w:r>
        <w:rPr>
          <w:rFonts w:ascii="Times New Roman"/>
          <w:b w:val="false"/>
          <w:i w:val="false"/>
          <w:color w:val="000000"/>
          <w:sz w:val="28"/>
        </w:rPr>
        <w:t>аң аулау</w:t>
      </w:r>
      <w:r>
        <w:rPr>
          <w:rFonts w:ascii="Times New Roman"/>
          <w:b w:val="false"/>
          <w:i w:val="false"/>
          <w:color w:val="000000"/>
          <w:sz w:val="28"/>
        </w:rPr>
        <w:t xml:space="preserve"> кезiнде, сондай-ақ жануарлар тiршiлiгiнiң пайдалы қасиеттерi мен өнiмдерiн пайдалану үшiн алу арқылы жүзеге асырылады. </w:t>
      </w:r>
      <w:r>
        <w:br/>
      </w:r>
      <w:r>
        <w:rPr>
          <w:rFonts w:ascii="Times New Roman"/>
          <w:b w:val="false"/>
          <w:i w:val="false"/>
          <w:color w:val="000000"/>
          <w:sz w:val="28"/>
        </w:rPr>
        <w:t>
      5. Арнайы табиғат пайдалану тәртiбiмен жануарлар дүниесiн пайдаланушыларға бекiтiлiп берiлген мемлекеттiк орман қоры учаскелерiнде жануарлар дүниесiн пайдалану жануарлар дүниесiн қорғау, өсiмiн молайту және пайдалану саласындағы </w:t>
      </w:r>
      <w:r>
        <w:rPr>
          <w:rFonts w:ascii="Times New Roman"/>
          <w:b w:val="false"/>
          <w:i w:val="false"/>
          <w:color w:val="000000"/>
          <w:sz w:val="28"/>
        </w:rPr>
        <w:t>уәкiлеттi органның</w:t>
      </w:r>
      <w:r>
        <w:rPr>
          <w:rFonts w:ascii="Times New Roman"/>
          <w:b w:val="false"/>
          <w:i w:val="false"/>
          <w:color w:val="000000"/>
          <w:sz w:val="28"/>
        </w:rPr>
        <w:t xml:space="preserve"> рұқсаты болған кезде мемлекеттік орман иеленушi мен орман пайдаланушы арасындағы шартқа сәйкес жүзеге асырылады. </w:t>
      </w:r>
      <w:r>
        <w:br/>
      </w:r>
      <w:r>
        <w:rPr>
          <w:rFonts w:ascii="Times New Roman"/>
          <w:b w:val="false"/>
          <w:i w:val="false"/>
          <w:color w:val="000000"/>
          <w:sz w:val="28"/>
        </w:rPr>
        <w:t>
      6. Жануарлар дүниесiн пайдаланушыларға бекiтiлiп берілмеген мемлекеттiк орман қоры учаскелерiнде жануарлар дүниесiн пайдалану жануарлар дүниесiн қорғау, өсiмiн молайту және пайдалану саласындағы уәкiлеттi орган беретiн </w:t>
      </w:r>
      <w:r>
        <w:rPr>
          <w:rFonts w:ascii="Times New Roman"/>
          <w:b w:val="false"/>
          <w:i w:val="false"/>
          <w:color w:val="000000"/>
          <w:sz w:val="28"/>
        </w:rPr>
        <w:t>рұқсатқа</w:t>
      </w:r>
      <w:r>
        <w:rPr>
          <w:rFonts w:ascii="Times New Roman"/>
          <w:b w:val="false"/>
          <w:i w:val="false"/>
          <w:color w:val="ff0000"/>
          <w:sz w:val="28"/>
        </w:rPr>
        <w:t>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7. Аң аулау объектiлерiне жатпайтын жануарлар дүниесiн шаруашылық мақсаттарда, сондай-ақ олардың тiршiлiгiнiң пайдалы қасиеттерi мен өнiмдерiн пайдалану (тасталған мүйiздердi, мумие жинау, жабайы араларды, құмырсқаларды және басқаларды пайдалану) үшiн мемлекеттiк орман қорының учаскелерi орман пайдаланушыға 1 жылға дейiнгi қысқа мерзiмге беріледi. </w:t>
      </w:r>
      <w:r>
        <w:br/>
      </w:r>
      <w:r>
        <w:rPr>
          <w:rFonts w:ascii="Times New Roman"/>
          <w:b w:val="false"/>
          <w:i w:val="false"/>
          <w:color w:val="000000"/>
          <w:sz w:val="28"/>
        </w:rPr>
        <w:t xml:space="preserve">
      8. Мемлекеттiк орман қоры учаскелерiнде аң аулау объектiлерiне жатпайтын жануарлар дүниесi объектiлерiн шаруашылық мақсаттарда пайдалануды жүзеге асыру үшiн мемлекеттiк орман иеленушi беретiн орман билетi және жануарлар дүниесiн қорғау, өсiмiн молайту және пайдалану саласындағы уәкiлеттi органның рұқсаты негiздеме болып табылады. </w:t>
      </w:r>
      <w:r>
        <w:br/>
      </w:r>
      <w:r>
        <w:rPr>
          <w:rFonts w:ascii="Times New Roman"/>
          <w:b w:val="false"/>
          <w:i w:val="false"/>
          <w:color w:val="000000"/>
          <w:sz w:val="28"/>
        </w:rPr>
        <w:t xml:space="preserve">
      9. Мемлекеттiк орман қоры учаскелерiнде жануарлар дүниесiн пайдалану жануарлар дүниесi мен орман ресурстарына нұқсан келтiру мүмкiндiгiне жол бермейтiн тәсiлдермен жүзеге асырылуға тиiс. </w:t>
      </w:r>
      <w:r>
        <w:br/>
      </w:r>
      <w:r>
        <w:rPr>
          <w:rFonts w:ascii="Times New Roman"/>
          <w:b w:val="false"/>
          <w:i w:val="false"/>
          <w:color w:val="000000"/>
          <w:sz w:val="28"/>
        </w:rPr>
        <w:t xml:space="preserve">
      10. Мемлекеттiк орман қоры учаскелерiнде жануарлар дүниесiн пайдаланушыларға мынадай: </w:t>
      </w:r>
      <w:r>
        <w:br/>
      </w:r>
      <w:r>
        <w:rPr>
          <w:rFonts w:ascii="Times New Roman"/>
          <w:b w:val="false"/>
          <w:i w:val="false"/>
          <w:color w:val="000000"/>
          <w:sz w:val="28"/>
        </w:rPr>
        <w:t>
      1) оларға орман пайдалану үшiн бөлiнген мемлекеттiк орман қоры учаскелерiнде өрт қауiпсiздiгi </w:t>
      </w:r>
      <w:r>
        <w:rPr>
          <w:rFonts w:ascii="Times New Roman"/>
          <w:b w:val="false"/>
          <w:i w:val="false"/>
          <w:color w:val="000000"/>
          <w:sz w:val="28"/>
        </w:rPr>
        <w:t>ережелерiн</w:t>
      </w:r>
      <w:r>
        <w:rPr>
          <w:rFonts w:ascii="Times New Roman"/>
          <w:b w:val="false"/>
          <w:i w:val="false"/>
          <w:color w:val="000000"/>
          <w:sz w:val="28"/>
        </w:rPr>
        <w:t xml:space="preserve"> сақтау өртке қарсы iс-шаралар жүргiзу, ал орман өртi шыққан жағдайда оны сөндiрудi қамтамасыз ету; </w:t>
      </w:r>
      <w:r>
        <w:br/>
      </w:r>
      <w:r>
        <w:rPr>
          <w:rFonts w:ascii="Times New Roman"/>
          <w:b w:val="false"/>
          <w:i w:val="false"/>
          <w:color w:val="000000"/>
          <w:sz w:val="28"/>
        </w:rPr>
        <w:t>
      2) орман пайдалану үшiн бөлiнген мемлекеттiк орман қоры учаскелерiнде орманды заңсыз кесуге және Қазақстан Республикасы орман </w:t>
      </w:r>
      <w:r>
        <w:rPr>
          <w:rFonts w:ascii="Times New Roman"/>
          <w:b w:val="false"/>
          <w:i w:val="false"/>
          <w:color w:val="000000"/>
          <w:sz w:val="28"/>
        </w:rPr>
        <w:t>заңнамасының</w:t>
      </w:r>
      <w:r>
        <w:rPr>
          <w:rFonts w:ascii="Times New Roman"/>
          <w:b w:val="false"/>
          <w:i w:val="false"/>
          <w:color w:val="000000"/>
          <w:sz w:val="28"/>
        </w:rPr>
        <w:t>, Қазақстан Республикасының жануарлар дүниесiн қорғау, өсiмiн молайту және пайдалану </w:t>
      </w:r>
      <w:r>
        <w:rPr>
          <w:rFonts w:ascii="Times New Roman"/>
          <w:b w:val="false"/>
          <w:i w:val="false"/>
          <w:color w:val="000000"/>
          <w:sz w:val="28"/>
        </w:rPr>
        <w:t>заңнамасының</w:t>
      </w:r>
      <w:r>
        <w:rPr>
          <w:rFonts w:ascii="Times New Roman"/>
          <w:b w:val="false"/>
          <w:i w:val="false"/>
          <w:color w:val="000000"/>
          <w:sz w:val="28"/>
        </w:rPr>
        <w:t xml:space="preserve"> өзге де бұзушылықтарына жол бермеу; </w:t>
      </w:r>
      <w:r>
        <w:br/>
      </w:r>
      <w:r>
        <w:rPr>
          <w:rFonts w:ascii="Times New Roman"/>
          <w:b w:val="false"/>
          <w:i w:val="false"/>
          <w:color w:val="000000"/>
          <w:sz w:val="28"/>
        </w:rPr>
        <w:t xml:space="preserve">
      3) мемлекеттiк орман иеленушілерге оларға орман пайдалану үшiн бөлiнген мемлекеттiк орман қоры учаскелерiнде орман зиянкестерi мен ауруларының пайда болғаны туралы хабарлау; </w:t>
      </w:r>
      <w:r>
        <w:br/>
      </w:r>
      <w:r>
        <w:rPr>
          <w:rFonts w:ascii="Times New Roman"/>
          <w:b w:val="false"/>
          <w:i w:val="false"/>
          <w:color w:val="000000"/>
          <w:sz w:val="28"/>
        </w:rPr>
        <w:t xml:space="preserve">
      4) мемлекеттiк орман қоры учаскелерiнде ұзақ мерзiмдi орман пайдалану шартында, рұқсаттама құжаттарда белгіленген шарттарды орындау; </w:t>
      </w:r>
      <w:r>
        <w:br/>
      </w:r>
      <w:r>
        <w:rPr>
          <w:rFonts w:ascii="Times New Roman"/>
          <w:b w:val="false"/>
          <w:i w:val="false"/>
          <w:color w:val="000000"/>
          <w:sz w:val="28"/>
        </w:rPr>
        <w:t xml:space="preserve">
      5) мемлекеттiк орман қоры учаскесiн 10 жылға және одан да астам ұзақ мерзiмдi пайдалануға бекiтiп беру туралы мемлекеттiк орман иеленушi мен орман пайдаланушы арасындағы шартқа қол қойылғаннан кейiн 2 жылдан аспайтын мерзiмде мемлекеттiк экологиялық сараптамадан өткен iшкi шаруашылық аңшылықты жоспарлау жобасын мемлекеттiк орман иеленушiге беру; </w:t>
      </w:r>
      <w:r>
        <w:br/>
      </w:r>
      <w:r>
        <w:rPr>
          <w:rFonts w:ascii="Times New Roman"/>
          <w:b w:val="false"/>
          <w:i w:val="false"/>
          <w:color w:val="000000"/>
          <w:sz w:val="28"/>
        </w:rPr>
        <w:t>
      6) орман шаруашылығы саласындағы, сондай-ақ жануарлар дүниесiн қорғау, өсiмiн молайту және пайдалану саласындағы уәкiлеттi мемлекеттiк органдарға жануарлар дүниесiн пайдаланушыларға ұзақ мерзiмдi пайдалануға бекiтілiп берілген мемлекеттік орман қоры учаскелерiнде Қазақстан Республикасының заңнамасында белгiленген тәртiппен жануарлар дүниесiнiң </w:t>
      </w:r>
      <w:r>
        <w:rPr>
          <w:rFonts w:ascii="Times New Roman"/>
          <w:b w:val="false"/>
          <w:i w:val="false"/>
          <w:color w:val="000000"/>
          <w:sz w:val="28"/>
        </w:rPr>
        <w:t>мемлекеттiк есебiн</w:t>
      </w:r>
      <w:r>
        <w:rPr>
          <w:rFonts w:ascii="Times New Roman"/>
          <w:b w:val="false"/>
          <w:i w:val="false"/>
          <w:color w:val="000000"/>
          <w:sz w:val="28"/>
        </w:rPr>
        <w:t>, жануарлар дүниесiнiң кадастрын, мемлекеттiк </w:t>
      </w:r>
      <w:r>
        <w:rPr>
          <w:rFonts w:ascii="Times New Roman"/>
          <w:b w:val="false"/>
          <w:i w:val="false"/>
          <w:color w:val="000000"/>
          <w:sz w:val="28"/>
        </w:rPr>
        <w:t>орман мониторингiн</w:t>
      </w:r>
      <w:r>
        <w:rPr>
          <w:rFonts w:ascii="Times New Roman"/>
          <w:b w:val="false"/>
          <w:i w:val="false"/>
          <w:color w:val="000000"/>
          <w:sz w:val="28"/>
        </w:rPr>
        <w:t xml:space="preserve"> және жануарлар дүниесiнiң мониторингiн жүргiзу үшiн қажеттi ақпаратты беру талаптары қойылады. </w:t>
      </w:r>
      <w:r>
        <w:br/>
      </w:r>
      <w:r>
        <w:rPr>
          <w:rFonts w:ascii="Times New Roman"/>
          <w:b w:val="false"/>
          <w:i w:val="false"/>
          <w:color w:val="000000"/>
          <w:sz w:val="28"/>
        </w:rPr>
        <w:t>
      11. Мемлекеттiк орман қоры учаскелерiнде жануарлар дүниесiн пайдалану ақысы Қазақстан Республикасының салық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тәртіппен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