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273f" w14:textId="9902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тауарларды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2003 жылғы 29 қарашадағы N 1208 қаулысы</w:t>
      </w:r>
    </w:p>
    <w:p>
      <w:pPr>
        <w:spacing w:after="0"/>
        <w:ind w:left="0"/>
        <w:jc w:val="both"/>
      </w:pPr>
      <w:r>
        <w:rPr>
          <w:rFonts w:ascii="Times New Roman"/>
          <w:b w:val="false"/>
          <w:i w:val="false"/>
          <w:color w:val="000000"/>
          <w:sz w:val="28"/>
        </w:rPr>
        <w:t>      "Мемлекеттiк сатып алу туралы" Қазақстан Республикасының Заңы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қаулы етеді: </w:t>
      </w:r>
    </w:p>
    <w:bookmarkStart w:name="z2" w:id="0"/>
    <w:p>
      <w:pPr>
        <w:spacing w:after="0"/>
        <w:ind w:left="0"/>
        <w:jc w:val="both"/>
      </w:pPr>
      <w:r>
        <w:rPr>
          <w:rFonts w:ascii="Times New Roman"/>
          <w:b w:val="false"/>
          <w:i w:val="false"/>
          <w:color w:val="000000"/>
          <w:sz w:val="28"/>
        </w:rPr>
        <w:t xml:space="preserve">
      1. Астана қаласының аумағындағы тұрғын үй-жайлар (пәтерлер) иелерi немесе өкiлдiгi азаматтық заңнамада белгiленген тәртiппен ресiмделген олардың заңды өкiлдерi 2003 жылға арналған республикалық бюджетте көзделген қаражат есебiнен Алматы қаласынан Астана қаласына Қазақстан Республикасының Төтенше жағдайлар жөніндегi агенттігін көшiру үшiн оларды сатып алудың маңызды стратегиялық мәнi бар тұрғын үй-жайларды (пәтерлердi) берушілер болып белгiленсiн. </w:t>
      </w:r>
    </w:p>
    <w:bookmarkEnd w:id="0"/>
    <w:bookmarkStart w:name="z3" w:id="1"/>
    <w:p>
      <w:pPr>
        <w:spacing w:after="0"/>
        <w:ind w:left="0"/>
        <w:jc w:val="both"/>
      </w:pPr>
      <w:r>
        <w:rPr>
          <w:rFonts w:ascii="Times New Roman"/>
          <w:b w:val="false"/>
          <w:i w:val="false"/>
          <w:color w:val="000000"/>
          <w:sz w:val="28"/>
        </w:rPr>
        <w:t xml:space="preserve">
      2. Қазақстан Республикасының Төтенше жағдайлар жөнiндегi агенттiгi: </w:t>
      </w:r>
      <w:r>
        <w:br/>
      </w:r>
      <w:r>
        <w:rPr>
          <w:rFonts w:ascii="Times New Roman"/>
          <w:b w:val="false"/>
          <w:i w:val="false"/>
          <w:color w:val="000000"/>
          <w:sz w:val="28"/>
        </w:rPr>
        <w:t>
      1) тұрғын үй-жайлар (пәтерлер) сатып алу үшiн бөлiнген қаражатты оңтайлы әрi тиiмдi жұмсау қағидатының сақталуын, сондай-ақ "Мемлекеттiк сатып алу туралы" Қазақстан Республикасының Заңы </w:t>
      </w:r>
      <w:r>
        <w:rPr>
          <w:rFonts w:ascii="Times New Roman"/>
          <w:b w:val="false"/>
          <w:i w:val="false"/>
          <w:color w:val="000000"/>
          <w:sz w:val="28"/>
        </w:rPr>
        <w:t xml:space="preserve">21-бабы </w:t>
      </w:r>
      <w:r>
        <w:rPr>
          <w:rFonts w:ascii="Times New Roman"/>
          <w:b w:val="false"/>
          <w:i w:val="false"/>
          <w:color w:val="000000"/>
          <w:sz w:val="28"/>
        </w:rPr>
        <w:t xml:space="preserve"> 3, 4-тармақтарының орындалуын қамтамасыз етсiн; </w:t>
      </w:r>
      <w:r>
        <w:br/>
      </w:r>
      <w:r>
        <w:rPr>
          <w:rFonts w:ascii="Times New Roman"/>
          <w:b w:val="false"/>
          <w:i w:val="false"/>
          <w:color w:val="000000"/>
          <w:sz w:val="28"/>
        </w:rPr>
        <w:t xml:space="preserve">
      2) заңнамада белгiленген тәртіппен осы қаулыдан туындайтын өзге де шараларды қабылдасын. </w:t>
      </w:r>
    </w:p>
    <w:bookmarkEnd w:id="1"/>
    <w:bookmarkStart w:name="z4"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