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98831" w14:textId="fd988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2 қарашадағы N 1162 және 2003 жылғы 3 ақпандағы N 117 қаулыларына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13 қарашадағы N 1137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(Күші жойылды - ҚР Үкіметінің 2004.08.03. N 824 Қаулысымен)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Үкiметi заң жобалау жұмыстарының 2003 жылға арналған жоспары туралы" Қазақстан Республикасы Yкiметiнiң 2003 жылғы 3 ақпандағы N 117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Үкiметi заң жобалау жұмыстарының 2003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"Заң жобасының атауы" деген бағандағы реттiк нөмiрi 38-жолда "Қазақстан Республикасының кейбiр заң актiлерiне өндiрiс және тұтыну қалдықтары мәселелерi бойынша өзгерiстер мен толықтырулар енгiзу туралы" деген сөздер "Қоршаған ортаны қорғау туралы" Қазақстан Республикасының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өндіріс және тұтыну қалдықтары мәселелері бойынша өзгерістер мен толықтырулар енгізу туралы"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