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056c" w14:textId="3ea0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Төтенше жағдайлар жөніндегі агенттігін Астана қаласына көшіру туралы</w:t>
      </w:r>
    </w:p>
    <w:p>
      <w:pPr>
        <w:spacing w:after="0"/>
        <w:ind w:left="0"/>
        <w:jc w:val="both"/>
      </w:pPr>
      <w:r>
        <w:rPr>
          <w:rFonts w:ascii="Times New Roman"/>
          <w:b w:val="false"/>
          <w:i w:val="false"/>
          <w:color w:val="000000"/>
          <w:sz w:val="28"/>
        </w:rPr>
        <w:t>Қазақстан Республикасы Үкіметінің 2003 жылғы 5 қарашадағы N 1091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жөніндегі агенттігінің (бұдан әрі - Агенттік) 40 адамнан тұратын орталық аппаратын 2003 жылдың соңына дейін Алматы қаласынан Астана қаласына көшіру жүзеге асырылсын.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Астана қаласында Агенттікті орналастыру үшін қызметтік үй-жайлар бөлінуін қамтамасыз етсін. </w:t>
      </w:r>
    </w:p>
    <w:bookmarkEnd w:id="2"/>
    <w:bookmarkStart w:name="z4" w:id="3"/>
    <w:p>
      <w:pPr>
        <w:spacing w:after="0"/>
        <w:ind w:left="0"/>
        <w:jc w:val="both"/>
      </w:pPr>
      <w:r>
        <w:rPr>
          <w:rFonts w:ascii="Times New Roman"/>
          <w:b w:val="false"/>
          <w:i w:val="false"/>
          <w:color w:val="000000"/>
          <w:sz w:val="28"/>
        </w:rPr>
        <w:t xml:space="preserve">
      3. Агенттік Қазақстан Республикасының Экономика және бюджеттік жоспарлау министрлігімен, Қазақстан Республикасының Қаржы министрлігімен бірлесіп бір ай мерзімде Агенттіктің қажетті ведомстволық бағыныстағы ұйымдарын Астана қаласына көшіру және оларды қаржыландыру туралы белгіленген тәртіппен ұсыныстар енгізсін. </w:t>
      </w:r>
    </w:p>
    <w:bookmarkEnd w:id="3"/>
    <w:bookmarkStart w:name="z5" w:id="4"/>
    <w:p>
      <w:pPr>
        <w:spacing w:after="0"/>
        <w:ind w:left="0"/>
        <w:jc w:val="both"/>
      </w:pPr>
      <w:r>
        <w:rPr>
          <w:rFonts w:ascii="Times New Roman"/>
          <w:b w:val="false"/>
          <w:i w:val="false"/>
          <w:color w:val="000000"/>
          <w:sz w:val="28"/>
        </w:rPr>
        <w:t xml:space="preserve">
      4. Агенттікке: </w:t>
      </w:r>
      <w:r>
        <w:br/>
      </w:r>
      <w:r>
        <w:rPr>
          <w:rFonts w:ascii="Times New Roman"/>
          <w:b w:val="false"/>
          <w:i w:val="false"/>
          <w:color w:val="000000"/>
          <w:sz w:val="28"/>
        </w:rPr>
        <w:t xml:space="preserve">
      1) орталық аппаратты көшіру және республикалық бюджеттен осы мақсаттарға бөлінген қаражатты толық көлемде игеру жөнінде қажетті ұйымдастыру және практикалық іс-шараларды жүргізу; </w:t>
      </w:r>
      <w:r>
        <w:br/>
      </w:r>
      <w:r>
        <w:rPr>
          <w:rFonts w:ascii="Times New Roman"/>
          <w:b w:val="false"/>
          <w:i w:val="false"/>
          <w:color w:val="000000"/>
          <w:sz w:val="28"/>
        </w:rPr>
        <w:t xml:space="preserve">
      2) орталық аппараттың көшірілген қызметкерлеріне елорданы Астана қаласына көшіруге байланысты республикалық бюджетте 051 "Қазақстан Республикасының Төтенше жағдайлар жөніндегі агенттігін Астана қаласына көшіру" бағдарламасында көзделген қаражат есебінен кепілдіктер мен өтемақылар төлеуді жүзеге асыру тапсырылсын. </w:t>
      </w:r>
    </w:p>
    <w:bookmarkEnd w:id="4"/>
    <w:bookmarkStart w:name="z6" w:id="5"/>
    <w:p>
      <w:pPr>
        <w:spacing w:after="0"/>
        <w:ind w:left="0"/>
        <w:jc w:val="both"/>
      </w:pPr>
      <w:r>
        <w:rPr>
          <w:rFonts w:ascii="Times New Roman"/>
          <w:b w:val="false"/>
          <w:i w:val="false"/>
          <w:color w:val="000000"/>
          <w:sz w:val="28"/>
        </w:rPr>
        <w:t xml:space="preserve">
      5. Агенттік қызметкерлеріне тұрғын-үй беру және сатып алу Қазақстан Республикасының 1998 жылғы 22 сәуірдегі N 377-26 және 1998 жылғы 3 тамыздағы N 736-56 қаулыларына сәйкес жүзеге асырылсын. </w:t>
      </w:r>
      <w:r>
        <w:br/>
      </w:r>
      <w:r>
        <w:rPr>
          <w:rFonts w:ascii="Times New Roman"/>
          <w:b w:val="false"/>
          <w:i w:val="false"/>
          <w:color w:val="000000"/>
          <w:sz w:val="28"/>
        </w:rPr>
        <w:t xml:space="preserve">
      6. Осы қаулы қол қойылған күнінен бастап күшіне енеді.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