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216e" w14:textId="e662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шегіндегі ауыл шаруашылығы мақсатындағы жер учаскелерінің шекті (ең жоғарғы) мөлшерін бекіту туралы</w:t>
      </w:r>
    </w:p>
    <w:p>
      <w:pPr>
        <w:spacing w:after="0"/>
        <w:ind w:left="0"/>
        <w:jc w:val="both"/>
      </w:pPr>
      <w:r>
        <w:rPr>
          <w:rFonts w:ascii="Times New Roman"/>
          <w:b w:val="false"/>
          <w:i w:val="false"/>
          <w:color w:val="000000"/>
          <w:sz w:val="28"/>
        </w:rPr>
        <w:t>Қазақстан Республикасы Үкіметінің 2003 жылғы 22 қазандағы N 1071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қолданысы 31.12.2026 дейін тоқтатыла тұрады – ҚР Үкіметінің 29.12.2021 </w:t>
      </w:r>
      <w:r>
        <w:rPr>
          <w:rFonts w:ascii="Times New Roman"/>
          <w:b w:val="false"/>
          <w:i w:val="false"/>
          <w:color w:val="ff0000"/>
          <w:sz w:val="28"/>
        </w:rPr>
        <w:t>№ 947</w:t>
      </w:r>
      <w:r>
        <w:rPr>
          <w:rFonts w:ascii="Times New Roman"/>
          <w:b w:val="false"/>
          <w:i w:val="false"/>
          <w:color w:val="ff0000"/>
          <w:sz w:val="28"/>
        </w:rPr>
        <w:t xml:space="preserve"> қаулысымен (30.12.2021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24.11.2021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Жер кодексі 50-бабының 4-тармағына және облыстардың, республикалық маңызы бар қалалардың, астананың өкілді және атқарушы органдарының бірлескен ұсыныстарына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24.11.2021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аумағындағы ауыл шаруашылығы мақсатындағы жер учаскелерінің шекті (ең жоғарғы) мөлшері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24.11.2021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күшіне енеді және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1071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бекітілсін</w:t>
            </w:r>
          </w:p>
        </w:tc>
      </w:tr>
    </w:tbl>
    <w:p>
      <w:pPr>
        <w:spacing w:after="0"/>
        <w:ind w:left="0"/>
        <w:jc w:val="left"/>
      </w:pPr>
      <w:r>
        <w:rPr>
          <w:rFonts w:ascii="Times New Roman"/>
          <w:b/>
          <w:i w:val="false"/>
          <w:color w:val="000000"/>
        </w:rPr>
        <w:t xml:space="preserve">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аумағындағы ауыл шаруашылығы мақсатындағы жер учаскелерінің шекті (ең жоғарғы) мөлшері</w:t>
      </w:r>
    </w:p>
    <w:p>
      <w:pPr>
        <w:spacing w:after="0"/>
        <w:ind w:left="0"/>
        <w:jc w:val="both"/>
      </w:pPr>
      <w:r>
        <w:rPr>
          <w:rFonts w:ascii="Times New Roman"/>
          <w:b w:val="false"/>
          <w:i w:val="false"/>
          <w:color w:val="ff0000"/>
          <w:sz w:val="28"/>
        </w:rPr>
        <w:t xml:space="preserve">
      Ескерту. Тақырып жаңа редакцияда - ҚР Үкіметінің 24.11.2021 </w:t>
      </w:r>
      <w:r>
        <w:rPr>
          <w:rFonts w:ascii="Times New Roman"/>
          <w:b w:val="false"/>
          <w:i w:val="false"/>
          <w:color w:val="ff0000"/>
          <w:sz w:val="28"/>
        </w:rPr>
        <w:t>№ 839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Мөлшерге өзгеріс енгізілді - ҚР Үкіметінің 24.11.2021 </w:t>
      </w:r>
      <w:r>
        <w:rPr>
          <w:rFonts w:ascii="Times New Roman"/>
          <w:b w:val="false"/>
          <w:i w:val="false"/>
          <w:color w:val="000000"/>
          <w:sz w:val="28"/>
        </w:rPr>
        <w:t>№ 839</w:t>
      </w:r>
      <w:r>
        <w:rPr>
          <w:rFonts w:ascii="Times New Roman"/>
          <w:b w:val="false"/>
          <w:i w:val="false"/>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(гектарда)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аудандар және қалалар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учаскелерінің бір әкімшілік ауданның (қаланың) аумағындағы шекті (ең жоғарғы) мөлшері мыналардың құқығында болуы мүмкін: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 Қазақстан Республикасының азаматында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 шетелдік қатысуы жоқ Қазақстан Республикасының мемлекеттік емес заңды тұлғасында және оның үлестес тұлғаларында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Жетіғара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