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875d" w14:textId="c0c8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су торабының су қабылдағышымен бiрге Есiл өзенiндегi бөгеттi - гидротехникалық құрылысты республикалық меншiкке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15 қазандағы N 1057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су торабының су қабылдағышымен бiрге Есiл өзенiндегi бөгеттi - гидротехникалық құрылысты (бұдан әрi - Бөгет) республикалық меншiкке беру туралы Access Industries (Eurasia), LLC компаниясының ұсынысына келiсiм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Access Industries (Eurasia) LLC компаниясымен Бөгеттi мемлекеттiк меншiкке беру туралы шарт жасассын;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Ауыл шаруашылығы министрлiгiнiң Су ресурстары жөнiндегi комитетiмен бiрлесiп, заңнамада белгiленген тәртiппен Бөгеттi республикалық меншiкке қабылдап алу жөнiндегi қажеттi ұйымдастыру шараларын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Бөгеттi Қазақстан Республикасының Ауыл шаруашылығы министрлiгi Су ресурстары жөнiндегi комитетiнiң "Солтүстiксушар" республикалық мемлекеттiк кәсiпорнының теңгерiмiне 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