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2620" w14:textId="0dc26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Денсаулық сақтау министрлігінің "Республикалық клиникалық аурухана" республикалық мемлекеттiк кәсіпорнын қайта атау туралы</w:t>
      </w:r>
    </w:p>
    <w:p>
      <w:pPr>
        <w:spacing w:after="0"/>
        <w:ind w:left="0"/>
        <w:jc w:val="both"/>
      </w:pPr>
      <w:r>
        <w:rPr>
          <w:rFonts w:ascii="Times New Roman"/>
          <w:b w:val="false"/>
          <w:i w:val="false"/>
          <w:color w:val="000000"/>
          <w:sz w:val="28"/>
        </w:rPr>
        <w:t>Қазақстан Республикасы Үкіметінің 2003 жылғы 29 қыркүйектегі N 989 қаулысы</w:t>
      </w:r>
    </w:p>
    <w:p>
      <w:pPr>
        <w:spacing w:after="0"/>
        <w:ind w:left="0"/>
        <w:jc w:val="both"/>
      </w:pPr>
      <w:bookmarkStart w:name="z5" w:id="0"/>
      <w:r>
        <w:rPr>
          <w:rFonts w:ascii="Times New Roman"/>
          <w:b w:val="false"/>
          <w:i w:val="false"/>
          <w:color w:val="000000"/>
          <w:sz w:val="28"/>
        </w:rPr>
        <w:t>
      Қазақстан Республикасының Үкiметi 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 Денсаулық сақтау министрлiгiнiң "Республикалық клиникалық аурухана" шаруашылық жүргiзу құқығындағы республикалық мемлекеттiк кәсiпорны Қазақстан Республикасы Денсаулық сақтау министрлiгінiң "Ұлттық ғылыми медициналық орталық" шаруашылық жүргiзу құқығындағы республикалық мемлекеттiк кәсіпорны (бұдан әрi - Кәсiпорын) болып қайта аталсын.</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Республикасының Денсаулық сақтау министрлiгi заңнамада белгiленген тәртiппен: </w:t>
      </w:r>
      <w:r>
        <w:br/>
      </w:r>
      <w:r>
        <w:rPr>
          <w:rFonts w:ascii="Times New Roman"/>
          <w:b w:val="false"/>
          <w:i w:val="false"/>
          <w:color w:val="000000"/>
          <w:sz w:val="28"/>
        </w:rPr>
        <w:t xml:space="preserve">
      1) Кәсiпорынның әдiлет органдарында мемлекеттiк қайта тiркелуін қамтамасыз етсiн; </w:t>
      </w:r>
      <w:r>
        <w:br/>
      </w:r>
      <w:r>
        <w:rPr>
          <w:rFonts w:ascii="Times New Roman"/>
          <w:b w:val="false"/>
          <w:i w:val="false"/>
          <w:color w:val="000000"/>
          <w:sz w:val="28"/>
        </w:rPr>
        <w:t>
      2) осы қаулыдан туындайтын өзге де шараларды қабылдасын.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2004 жылғы 1 қаңтардан бастап күшiне енедi.</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