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4d13" w14:textId="8434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жекелеген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2003 жылғы 8 қыркүйектегі N 904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Республикасының Ауыл шаруашылығы министрлiгi Орман және аңшылық шаруашылығы комитетiнiң "Көкшетау" мемлекеттік ұлттық табиғат паркi" мемлекеттiк мекемесi оған Қазақстан Республикасының Ауыл шаруашылығы министрлiгi "Зерендi балық питомнигi" республикалық мемлекеттiк қазыналық кәсiпорнын қосу жолымен; </w:t>
      </w:r>
      <w:r>
        <w:br/>
      </w:r>
      <w:r>
        <w:rPr>
          <w:rFonts w:ascii="Times New Roman"/>
          <w:b w:val="false"/>
          <w:i w:val="false"/>
          <w:color w:val="000000"/>
          <w:sz w:val="28"/>
        </w:rPr>
        <w:t xml:space="preserve">
      2) Қазақстан Республикасының Ауыл шаруашылығы министрлiгi Су ресурстары жөнiндегi комитетi "Қаныш Сәтбаев атындағы арна" шаруашылық жүргiзу құқығындағы республикалық мемлекеттiк кәсiпорны оған Қазақстан Республикасы Ауыл шаруашылығы министрлiгi "Шiдертi уылдырық шашу-өсiру шаруашылығы" республикалық мемлекеттiк қазыналық кәсiпорнын қосу жолымен; </w:t>
      </w:r>
      <w:r>
        <w:br/>
      </w:r>
      <w:r>
        <w:rPr>
          <w:rFonts w:ascii="Times New Roman"/>
          <w:b w:val="false"/>
          <w:i w:val="false"/>
          <w:color w:val="000000"/>
          <w:sz w:val="28"/>
        </w:rPr>
        <w:t xml:space="preserve">
      3) Қазақстан Республикасының Ауыл шаруашылығы министрлiгi "Қарағанды балық питомнигi" республикалық мемлекеттiк қазыналық кәсiпорны оған Қазақстан Республикасының Ауыл шаруашылығы министрлiгi "Жезқазған балық питомнигi" республикалық мемлекеттiк қазыналық кәсiпорнын қосу жолымен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Ауыл шаруашылығы министрлiгi Орман және аңшылық шаруашылығы комитетiнiң "Көкшетау" мемлекеттiк ұлттық табиғат паркi" өз аумағындағы көлдер ихтиофаунасының биологиялық әркелкiлiгiн сақтау мақсатында қаумал режимi аймағында балық қорын молайту бойынша жыл сайынғы жұмыстарды шектеулi шаруашылық қызметi және заңнамада тыйым салынбаған өзге де көздер қаражатының есебiнен жүргiзсiн.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Ауыл шаруашылығы министрлiгi Су ресурстары жөнiндегi комитетiнiң "Қаныш Сәтбаев атындағы арна" республикалық мемлекеттiк кәсiпорны жыл сайын балықтың шабағын шығаруды балық ресурстарына келтiрiлетiн шығынды өтеу мақсатында биологиялық негiздемеде көзделген санда жүргiзсiн.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Ауыл шаруашылығы министрлігi заңнамада белгiленген тәртiппен осы қаулыны iске асыру жөнiндегі қажеттi шараларды қабылдасын. </w:t>
      </w:r>
    </w:p>
    <w:bookmarkEnd w:id="3"/>
    <w:bookmarkStart w:name="z5" w:id="4"/>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