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bae5" w14:textId="6f5b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Мәдениет, ақпарат және қоғамдық келісім министрлігі Мәдениет комитетінің "Ақ жауын" мемлекеттік камералық оркестрі"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тамыздағы N 836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Мемлекеттің музыка өнері саласындағы мәдени-рухани аясын одан әрі дамыту және мәдениет саясатын іске асыру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Мәдениет, ақпарат және қоғамдық келісім министрлігі Мәдениет комитетінің "Ақ жауын" мемлекеттік камералық оркестрі" республикалық мемлекеттік қазыналық кәсіпорын (бұдан әрі - Кәсіпорын)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Мәдениет, ақпарат және қоғамдық келісім министрлігімен бірлесіп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жарғысын бекіткен кезде Кәсіпорын қызметінің негізгі мәні Қазақстан халықтарының рухани, эстетикалық талаптарын қанағаттандыруға бағытталған халықтық музыка өнері саласындағы концерттік-көрермендік іс-шараларды ұйымдастыру етіп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іске асыру жөнінде өзге 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