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fd098" w14:textId="0dfd0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Тауарлардың кедендік құнын айқындаудың резервтік әдісін қолдану кезінде пайдаланылатын ақпараттық анықтамалық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8 тамыздағы N 794 қаулысы. Күші жойылды - Қазақстан Республикасы Үкіметінің 2010 жылғы 20 мамырдағы № 452 Қаулысымен</w:t>
      </w:r>
    </w:p>
    <w:p>
      <w:pPr>
        <w:spacing w:after="0"/>
        <w:ind w:left="0"/>
        <w:jc w:val="both"/>
      </w:pPr>
      <w:r>
        <w:rPr>
          <w:rFonts w:ascii="Times New Roman"/>
          <w:b w:val="false"/>
          <w:i w:val="false"/>
          <w:color w:val="ff0000"/>
          <w:sz w:val="28"/>
        </w:rPr>
        <w:t xml:space="preserve">      Ескерту. Күші жойылды - ҚР Үкіметінің 2010.05.20 </w:t>
      </w:r>
      <w:r>
        <w:rPr>
          <w:rFonts w:ascii="Times New Roman"/>
          <w:b w:val="false"/>
          <w:i w:val="false"/>
          <w:color w:val="ff0000"/>
          <w:sz w:val="28"/>
        </w:rPr>
        <w:t>№ 452</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2003 жылғы 5 сәуірдегі Кеден кодексінің </w:t>
      </w:r>
      <w:r>
        <w:rPr>
          <w:rFonts w:ascii="Times New Roman"/>
          <w:b w:val="false"/>
          <w:i w:val="false"/>
          <w:color w:val="000000"/>
          <w:sz w:val="28"/>
        </w:rPr>
        <w:t>314-бабына</w:t>
      </w:r>
      <w:r>
        <w:rPr>
          <w:rFonts w:ascii="Times New Roman"/>
          <w:b w:val="false"/>
          <w:i w:val="false"/>
          <w:color w:val="000000"/>
          <w:sz w:val="28"/>
        </w:rPr>
        <w:t xml:space="preserve"> сәйкес Қазақстан Республикасының Үкіметі қаулы етеді: </w:t>
      </w:r>
    </w:p>
    <w:bookmarkStart w:name="z1" w:id="0"/>
    <w:p>
      <w:pPr>
        <w:spacing w:after="0"/>
        <w:ind w:left="0"/>
        <w:jc w:val="both"/>
      </w:pPr>
      <w:r>
        <w:rPr>
          <w:rFonts w:ascii="Times New Roman"/>
          <w:b w:val="false"/>
          <w:i w:val="false"/>
          <w:color w:val="000000"/>
          <w:sz w:val="28"/>
        </w:rPr>
        <w:t xml:space="preserve">
      1. Мыналар: </w:t>
      </w:r>
      <w:r>
        <w:br/>
      </w:r>
      <w:r>
        <w:rPr>
          <w:rFonts w:ascii="Times New Roman"/>
          <w:b w:val="false"/>
          <w:i w:val="false"/>
          <w:color w:val="000000"/>
          <w:sz w:val="28"/>
        </w:rPr>
        <w:t xml:space="preserve">
      1) "ЦЕНА-ИНФОРМ" жауапкершілігі шектеулі қоғамы ақпараттық-баспа фирмасының (Ресей Федерациясы) "Ценовая информация" ақпараттық бюллетені; </w:t>
      </w:r>
      <w:r>
        <w:br/>
      </w:r>
      <w:r>
        <w:rPr>
          <w:rFonts w:ascii="Times New Roman"/>
          <w:b w:val="false"/>
          <w:i w:val="false"/>
          <w:color w:val="000000"/>
          <w:sz w:val="28"/>
        </w:rPr>
        <w:t xml:space="preserve">
      2) Қазақстан азық-түлік өнімдерін өндірушілер одағының "Тамақ өнімдері бағаларының ақпараттық анықтамалығы" (Қазақстан Республикасы); </w:t>
      </w:r>
      <w:r>
        <w:br/>
      </w:r>
      <w:r>
        <w:rPr>
          <w:rFonts w:ascii="Times New Roman"/>
          <w:b w:val="false"/>
          <w:i w:val="false"/>
          <w:color w:val="000000"/>
          <w:sz w:val="28"/>
        </w:rPr>
        <w:t xml:space="preserve">
      3) Қазақстандық сауда компаниялары мен тұрмыстық электр, компьютерлiк техниканың және күрделi техникалық жүйелердiң тауар өндiрушiлері қауымдастығы (ҚСЭКЖҚ) заңды тұлғалар бiрлестiгінiң "Қазақстан Республикасына импортталатын тұрмыстық электр тауарларының бағалары бойынша ақпараттық анықтамалық;  </w:t>
      </w:r>
      <w:r>
        <w:br/>
      </w:r>
      <w:r>
        <w:rPr>
          <w:rFonts w:ascii="Times New Roman"/>
          <w:b w:val="false"/>
          <w:i w:val="false"/>
          <w:color w:val="000000"/>
          <w:sz w:val="28"/>
        </w:rPr>
        <w:t xml:space="preserve">
      4) Еуразия экономикалық қоғамдастығының Сыртқы экономикалық қызметi тауар номенклатурасының 8702, 8703 тауар позицияларында жiктелетiн және Еуропа елдерiнiң аумағынан импортталатын көлiк құралдарының кедендiк құнын айқындауға арналған "Superschwacke" каталогы "Eurotaxschwacke GmbH, Германия); </w:t>
      </w:r>
      <w:r>
        <w:br/>
      </w:r>
      <w:r>
        <w:rPr>
          <w:rFonts w:ascii="Times New Roman"/>
          <w:b w:val="false"/>
          <w:i w:val="false"/>
          <w:color w:val="000000"/>
          <w:sz w:val="28"/>
        </w:rPr>
        <w:t xml:space="preserve">
      5) Еуразия экономикалық қоғамдастығының Сыртқы экономикалық қызметi тауар номенклатурасының 8702, 8703 тауар позицияларында жiктелетiн және Америка Құрама Штаттарының аумағынан импортталатын көлiк құралдарының кедендiк құнын айқындауға арналған "Kelley Blue Book" каталогы (Kelley Blue Book Co, АҚШ) тауарлардың кедендік құнын айқындаудың резервтік әдісін қолдану кезінде пайдаланылатын анықтамалықтар ретінде белгіленсін. </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2004.04.09. N  </w:t>
      </w:r>
      <w:r>
        <w:rPr>
          <w:rFonts w:ascii="Times New Roman"/>
          <w:b w:val="false"/>
          <w:i w:val="false"/>
          <w:color w:val="000000"/>
          <w:sz w:val="28"/>
        </w:rPr>
        <w:t xml:space="preserve">399 </w:t>
      </w:r>
      <w:r>
        <w:rPr>
          <w:rFonts w:ascii="Times New Roman"/>
          <w:b w:val="false"/>
          <w:i w:val="false"/>
          <w:color w:val="ff0000"/>
          <w:sz w:val="28"/>
        </w:rPr>
        <w:t xml:space="preserve">, өзгерту енгізілді - 2005.05.25. N  </w:t>
      </w:r>
      <w:r>
        <w:rPr>
          <w:rFonts w:ascii="Times New Roman"/>
          <w:b w:val="false"/>
          <w:i w:val="false"/>
          <w:color w:val="000000"/>
          <w:sz w:val="28"/>
        </w:rPr>
        <w:t xml:space="preserve">506 </w:t>
      </w:r>
      <w:r>
        <w:rPr>
          <w:rFonts w:ascii="Times New Roman"/>
          <w:b w:val="false"/>
          <w:i w:val="false"/>
          <w:color w:val="ff0000"/>
          <w:sz w:val="28"/>
        </w:rPr>
        <w:t xml:space="preserve">, 2006.04.17. N  </w:t>
      </w:r>
      <w:r>
        <w:rPr>
          <w:rFonts w:ascii="Times New Roman"/>
          <w:b w:val="false"/>
          <w:i w:val="false"/>
          <w:color w:val="000000"/>
          <w:sz w:val="28"/>
        </w:rPr>
        <w:t xml:space="preserve">290 </w:t>
      </w:r>
      <w:r>
        <w:rPr>
          <w:rFonts w:ascii="Times New Roman"/>
          <w:b w:val="false"/>
          <w:i w:val="false"/>
          <w:color w:val="ff0000"/>
          <w:sz w:val="28"/>
        </w:rPr>
        <w:t xml:space="preserve">(қаулы алғаш рет ресми жарияланған күнiнен бастап қолданысқа енгiзіледi) қаулысымен. </w:t>
      </w:r>
    </w:p>
    <w:bookmarkEnd w:id="0"/>
    <w:bookmarkStart w:name="z2" w:id="1"/>
    <w:p>
      <w:pPr>
        <w:spacing w:after="0"/>
        <w:ind w:left="0"/>
        <w:jc w:val="both"/>
      </w:pPr>
      <w:r>
        <w:rPr>
          <w:rFonts w:ascii="Times New Roman"/>
          <w:b w:val="false"/>
          <w:i w:val="false"/>
          <w:color w:val="000000"/>
          <w:sz w:val="28"/>
        </w:rPr>
        <w:t xml:space="preserve">
      2. Осы қаулы қол қойылған күнінен бастап күшіне енеді.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