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c7e" w14:textId="626d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2001 жылғы 31 қаңтардағы N 168 және 2002 жылғы 10 желтоқсандағы N 1300 қаулыларына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шілдедегі N 635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"Заңдар жобаларын қараудың басымдығын белгiлеу, сондай-ақ заң жобасының қаралуын шұғыл деп жариялау ережесiн бекiту туралы" 2003 жылғы 29 сәуiрдегi N 1074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орындау үшiн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енгiзілсiн: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