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c131" w14:textId="7fbc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Сыртқы экономикалық қызметiнiң жалпы тауар номенклатурасы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2003 жылғы 11 маусымдағы N 567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Қазақстан Республикасының Үкiметі қаулы етеді: </w:t>
      </w:r>
    </w:p>
    <w:bookmarkStart w:name="z1" w:id="0"/>
    <w:p>
      <w:pPr>
        <w:spacing w:after="0"/>
        <w:ind w:left="0"/>
        <w:jc w:val="both"/>
      </w:pPr>
      <w:r>
        <w:rPr>
          <w:rFonts w:ascii="Times New Roman"/>
          <w:b w:val="false"/>
          <w:i w:val="false"/>
          <w:color w:val="000000"/>
          <w:sz w:val="28"/>
        </w:rPr>
        <w:t xml:space="preserve">
      1. 2002 жылғы 20 қыркүйекте Астана қаласында жасалған Еуразиялық экономикалық қоғамдастық Сыртқы экономикалық қызметiнiң жалпы тауар номенклатурасы туралы келісім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Еуразиялық экономикалық қоғамдастық мемлекетаралық кеңес </w:t>
      </w:r>
    </w:p>
    <w:p>
      <w:pPr>
        <w:spacing w:after="0"/>
        <w:ind w:left="0"/>
        <w:jc w:val="left"/>
      </w:pPr>
      <w:r>
        <w:rPr>
          <w:rFonts w:ascii="Times New Roman"/>
          <w:b/>
          <w:i w:val="false"/>
          <w:color w:val="000000"/>
        </w:rPr>
        <w:t xml:space="preserve"> Шешім </w:t>
      </w:r>
    </w:p>
    <w:p>
      <w:pPr>
        <w:spacing w:after="0"/>
        <w:ind w:left="0"/>
        <w:jc w:val="both"/>
      </w:pPr>
      <w:r>
        <w:rPr>
          <w:rFonts w:ascii="Times New Roman"/>
          <w:b w:val="false"/>
          <w:i w:val="false"/>
          <w:color w:val="000000"/>
          <w:sz w:val="28"/>
        </w:rPr>
        <w:t xml:space="preserve">2002 жылғы 20 қыркүйек     N 69                 Астана қаласы </w:t>
      </w:r>
    </w:p>
    <w:bookmarkStart w:name="z3" w:id="2"/>
    <w:p>
      <w:pPr>
        <w:spacing w:after="0"/>
        <w:ind w:left="0"/>
        <w:jc w:val="left"/>
      </w:pPr>
      <w:r>
        <w:rPr>
          <w:rFonts w:ascii="Times New Roman"/>
          <w:b/>
          <w:i w:val="false"/>
          <w:color w:val="000000"/>
        </w:rPr>
        <w:t xml:space="preserve"> 
Еуразиялық экономикалық қоғамдастық Сыртқы экономикалық қызметiнiң жалпы тауар номенклатурасы туралы </w:t>
      </w:r>
      <w:r>
        <w:br/>
      </w:r>
      <w:r>
        <w:rPr>
          <w:rFonts w:ascii="Times New Roman"/>
          <w:b/>
          <w:i w:val="false"/>
          <w:color w:val="000000"/>
        </w:rPr>
        <w:t xml:space="preserve">
келiсiм туралы </w:t>
      </w:r>
    </w:p>
    <w:bookmarkEnd w:id="2"/>
    <w:p>
      <w:pPr>
        <w:spacing w:after="0"/>
        <w:ind w:left="0"/>
        <w:jc w:val="both"/>
      </w:pPr>
      <w:r>
        <w:rPr>
          <w:rFonts w:ascii="Times New Roman"/>
          <w:b w:val="false"/>
          <w:i w:val="false"/>
          <w:color w:val="000000"/>
          <w:sz w:val="28"/>
        </w:rPr>
        <w:t xml:space="preserve">      Еуразиялық экономикалық қоғамдастықтың Мемлекетаралық кеңесi шештi: </w:t>
      </w:r>
      <w:r>
        <w:br/>
      </w:r>
      <w:r>
        <w:rPr>
          <w:rFonts w:ascii="Times New Roman"/>
          <w:b w:val="false"/>
          <w:i w:val="false"/>
          <w:color w:val="000000"/>
          <w:sz w:val="28"/>
        </w:rPr>
        <w:t xml:space="preserve">
      1. Еуразиялық экономикалық қоғамдастық Сыртқы экономикалық қызметiнiң жалпы тауар номенклатурасы туралы келiсiм (қоса берiлiп отыр) қабылдансын. </w:t>
      </w:r>
      <w:r>
        <w:br/>
      </w:r>
      <w:r>
        <w:rPr>
          <w:rFonts w:ascii="Times New Roman"/>
          <w:b w:val="false"/>
          <w:i w:val="false"/>
          <w:color w:val="000000"/>
          <w:sz w:val="28"/>
        </w:rPr>
        <w:t xml:space="preserve">
      2. Тараптардың үкiметтерiнен Келiсiмнiң 1-тармағында көрсетiлген мәселелердiң күшiне енуi үшiн мемлекетiшiлiк рәсiмдердi жүргiзу және нәтижелерi туралы ЕурАзЭҚ Интеграциялық комитетiнiң Хатшылығын хабардар ету сұралсын. </w:t>
      </w:r>
    </w:p>
    <w:p>
      <w:pPr>
        <w:spacing w:after="0"/>
        <w:ind w:left="0"/>
        <w:jc w:val="both"/>
      </w:pPr>
      <w:r>
        <w:rPr>
          <w:rFonts w:ascii="Times New Roman"/>
          <w:b w:val="false"/>
          <w:i w:val="false"/>
          <w:color w:val="000000"/>
          <w:sz w:val="28"/>
        </w:rPr>
        <w:t xml:space="preserve">           ЕурАзЭҚ Мемлекетаралық Кеңесiнiң мүшелерi: </w:t>
      </w:r>
    </w:p>
    <w:p>
      <w:pPr>
        <w:spacing w:after="0"/>
        <w:ind w:left="0"/>
        <w:jc w:val="both"/>
      </w:pPr>
      <w:r>
        <w:rPr>
          <w:rFonts w:ascii="Times New Roman"/>
          <w:b w:val="false"/>
          <w:i w:val="false"/>
          <w:color w:val="000000"/>
          <w:sz w:val="28"/>
        </w:rPr>
        <w:t xml:space="preserve">      Беларусь            Қазақстан            Қырғыз </w:t>
      </w:r>
      <w:r>
        <w:br/>
      </w:r>
      <w:r>
        <w:rPr>
          <w:rFonts w:ascii="Times New Roman"/>
          <w:b w:val="false"/>
          <w:i w:val="false"/>
          <w:color w:val="000000"/>
          <w:sz w:val="28"/>
        </w:rPr>
        <w:t xml:space="preserve">
      Республикасынан     Республикасынан      Республикасынан </w:t>
      </w:r>
    </w:p>
    <w:p>
      <w:pPr>
        <w:spacing w:after="0"/>
        <w:ind w:left="0"/>
        <w:jc w:val="both"/>
      </w:pPr>
      <w:r>
        <w:rPr>
          <w:rFonts w:ascii="Times New Roman"/>
          <w:b w:val="false"/>
          <w:i w:val="false"/>
          <w:color w:val="000000"/>
          <w:sz w:val="28"/>
        </w:rPr>
        <w:t xml:space="preserve">                   Ресей               Тәжiкстан </w:t>
      </w:r>
      <w:r>
        <w:br/>
      </w:r>
      <w:r>
        <w:rPr>
          <w:rFonts w:ascii="Times New Roman"/>
          <w:b w:val="false"/>
          <w:i w:val="false"/>
          <w:color w:val="000000"/>
          <w:sz w:val="28"/>
        </w:rPr>
        <w:t xml:space="preserve">
               Федерациясынан       Республикасынан </w:t>
      </w:r>
    </w:p>
    <w:bookmarkStart w:name="z4" w:id="3"/>
    <w:p>
      <w:pPr>
        <w:spacing w:after="0"/>
        <w:ind w:left="0"/>
        <w:jc w:val="left"/>
      </w:pPr>
      <w:r>
        <w:rPr>
          <w:rFonts w:ascii="Times New Roman"/>
          <w:b/>
          <w:i w:val="false"/>
          <w:color w:val="000000"/>
        </w:rPr>
        <w:t xml:space="preserve"> 
Еуразиялық экономикалық қоғамдастық Сыртқы экономикалық қызметiнiң жалпы тауар номенклатурасы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әрi Уағдаласушы Тараптар деп аталатын Еуразиялық экономикалық қоғамдастыққа мүше мемлекеттердiң Yкiметтерi, </w:t>
      </w:r>
      <w:r>
        <w:br/>
      </w:r>
      <w:r>
        <w:rPr>
          <w:rFonts w:ascii="Times New Roman"/>
          <w:b w:val="false"/>
          <w:i w:val="false"/>
          <w:color w:val="000000"/>
          <w:sz w:val="28"/>
        </w:rPr>
        <w:t xml:space="preserve">
      Еуразиялық экономикалық қоғамдастық құру туралы 2000 жылғы 10 қазандағы шартты негiзге ала отырып, </w:t>
      </w:r>
      <w:r>
        <w:br/>
      </w:r>
      <w:r>
        <w:rPr>
          <w:rFonts w:ascii="Times New Roman"/>
          <w:b w:val="false"/>
          <w:i w:val="false"/>
          <w:color w:val="000000"/>
          <w:sz w:val="28"/>
        </w:rPr>
        <w:t xml:space="preserve">
      кеден баждарының ставкаларын, сыртқы экономикалық қызметтi реттейтiн нормативтiк және құқықтық кесiмдердi бiрiздендiруге, кедендiк рәсiмдердi, алымдарды және статистикалық деректердiң салыстырылуын оңайлатуға ұмтыла отырып, </w:t>
      </w:r>
      <w:r>
        <w:br/>
      </w:r>
      <w:r>
        <w:rPr>
          <w:rFonts w:ascii="Times New Roman"/>
          <w:b w:val="false"/>
          <w:i w:val="false"/>
          <w:color w:val="000000"/>
          <w:sz w:val="28"/>
        </w:rPr>
        <w:t xml:space="preserve">
      мына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Сыртқы экономикалық қызметтi тарифтiк және тарифтiк емес реттеу шараларын жүзеге асыру, статистикалық есеп жүргізудi жетiлдiру және статистикалық ақпаратпен алмасу үшiн Уағдаласушы Тараптар Еуразиялық экономикалық қоғамдастық Сыртқы экономикалық қызметiнiң жалпы тауар номенклатурасы (бұдан әрi - Еуразиялық экономикалық қоғамдастықтың СЭҚ ТН) ретiнде осы Келiсiмнiң ажырамас бөлiгi болып табылатын және халықаралық жiктеушiлерге - Дүниежүзiлiк кеден ұйымының тауарларды сипаттау мен кодтаудың үйлестiрiлген жүйесiне және Тәуелсiз Мемлекеттер Достастығы Сыртқы экономикалық қызметiнiң бiрыңғай тауар номенклатурасына негізделген Кеден одағы сыртқы экономикалық қызметiнiң он мәндi бірыңғай Тауар номенклатурасын (КО СЭҚ ТН) қабылдайды.</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Үкіметінің 2012.09.07 </w:t>
      </w:r>
      <w:r>
        <w:rPr>
          <w:rFonts w:ascii="Times New Roman"/>
          <w:b w:val="false"/>
          <w:i w:val="false"/>
          <w:color w:val="000000"/>
          <w:sz w:val="28"/>
        </w:rPr>
        <w:t>№ 1166</w:t>
      </w:r>
      <w:r>
        <w:rPr>
          <w:rFonts w:ascii="Times New Roman"/>
          <w:b w:val="false"/>
          <w:i w:val="false"/>
          <w:color w:val="ff0000"/>
          <w:sz w:val="28"/>
        </w:rPr>
        <w:t xml:space="preserve"> Қаулысымен.</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Еуразиялық экономикалық комиссиясы Кеден одағында белгіленген тәртіпке сәйкес Еуразиялық экономикалық қоғамдастықтың СЭҚ TH жүргiзудi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2-бап жаңа редакцияда - ҚР Үкіметінің 2012.09.07 </w:t>
      </w:r>
      <w:r>
        <w:rPr>
          <w:rFonts w:ascii="Times New Roman"/>
          <w:b w:val="false"/>
          <w:i w:val="false"/>
          <w:color w:val="000000"/>
          <w:sz w:val="28"/>
        </w:rPr>
        <w:t>№ 1166</w:t>
      </w:r>
      <w:r>
        <w:rPr>
          <w:rFonts w:ascii="Times New Roman"/>
          <w:b w:val="false"/>
          <w:i w:val="false"/>
          <w:color w:val="ff0000"/>
          <w:sz w:val="28"/>
        </w:rPr>
        <w:t xml:space="preserve"> Қаулысымен.</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Әрбiр Уағдаласушы Тарап қажет болған жағдайда, өзiнiң ұлттық заңнамасын осы Келiсiмге сәйкес келтiру жөнiнде шаралар қабылдайды.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Осы Келiсiмге Уағдаласушы Тараптардың өзара келiсiмi бойынша осы Келiсiмнiң ажырамас бөлiгi болып табылатын жеке хаттамамен ресiмделетiн өзгерiстер мен толықтырулар енгiзiлуi мүмкiн.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Әрбiр Уағдаласушы Тарап Еуразиялық экономикалық қоғамдастықтың Интеграциялық комитетi болып табылатын депозитарийге тиiстi жазбаша хабарлама жолдай отырып, өзiнiң осы Келiсiмге қатысуын тоқтата алады. Осындай Уағдаласушы Тарап үшiн Келiсiмнiң қолданысы депозитарий аталған хабарламаны алған күннен бастап 6 ай өткеннен кейiн тоқтатылады.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Келiсiм белгiленбеген мерзiмге жасалады, қол қойылған күнiнен бастап уақытша қолданылады және оған қол қойған Уағдаласушы Тараптардың барлық қажеттi мемлекетiшiлiк рәсiмдердi орындағаны туралы үшiншi хабарлама депозитарийге сақтауға тапсырылған күннен бастап күшiне енедi. </w:t>
      </w:r>
      <w:r>
        <w:br/>
      </w:r>
      <w:r>
        <w:rPr>
          <w:rFonts w:ascii="Times New Roman"/>
          <w:b w:val="false"/>
          <w:i w:val="false"/>
          <w:color w:val="000000"/>
          <w:sz w:val="28"/>
        </w:rPr>
        <w:t xml:space="preserve">
      Мұндай рәсiмдердi кешiрек орындаған Уағдаласушы Тараптар үшін, ол тиiстi хабарламаларды депозитарийге тапсырған күннен бастап күшiне енедi. </w:t>
      </w:r>
    </w:p>
    <w:p>
      <w:pPr>
        <w:spacing w:after="0"/>
        <w:ind w:left="0"/>
        <w:jc w:val="both"/>
      </w:pPr>
      <w:r>
        <w:rPr>
          <w:rFonts w:ascii="Times New Roman"/>
          <w:b w:val="false"/>
          <w:i w:val="false"/>
          <w:color w:val="000000"/>
          <w:sz w:val="28"/>
        </w:rPr>
        <w:t xml:space="preserve">      2002 жылғы 20 қыркүйекте Астана қаласында орыс тiлiндегi бiр данада жасалды. Түпнұсқалық дана оның куәландырылған көшiрмесiн әрбiр Уағдаласушы Тарапқа жолдайтын Еуразиялық экономикалық қоғамдастық Интеграциялық комитетiнiң Хатшылығында сақталады. </w:t>
      </w:r>
    </w:p>
    <w:p>
      <w:pPr>
        <w:spacing w:after="0"/>
        <w:ind w:left="0"/>
        <w:jc w:val="both"/>
      </w:pPr>
      <w:r>
        <w:rPr>
          <w:rFonts w:ascii="Times New Roman"/>
          <w:b w:val="false"/>
          <w:i/>
          <w:color w:val="000000"/>
          <w:sz w:val="28"/>
        </w:rPr>
        <w:t xml:space="preserve">      Беларусь            Қазақстан            Қырғыз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both"/>
      </w:pPr>
      <w:r>
        <w:rPr>
          <w:rFonts w:ascii="Times New Roman"/>
          <w:b w:val="false"/>
          <w:i/>
          <w:color w:val="000000"/>
          <w:sz w:val="28"/>
        </w:rPr>
        <w:t xml:space="preserve">                   Ресей               Тәжiкстан </w:t>
      </w:r>
      <w:r>
        <w:br/>
      </w:r>
      <w:r>
        <w:rPr>
          <w:rFonts w:ascii="Times New Roman"/>
          <w:b w:val="false"/>
          <w:i w:val="false"/>
          <w:color w:val="000000"/>
          <w:sz w:val="28"/>
        </w:rPr>
        <w:t>
</w:t>
      </w:r>
      <w:r>
        <w:rPr>
          <w:rFonts w:ascii="Times New Roman"/>
          <w:b w:val="false"/>
          <w:i/>
          <w:color w:val="000000"/>
          <w:sz w:val="28"/>
        </w:rPr>
        <w:t xml:space="preserve">               Федерациясының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