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3bc7" w14:textId="df03b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Pecпубликасы Денсаулық сақтау ісі жөніндегі агенттігінің "Денсаулық" pecпубликалық мемлекеттік қазыналық кәсіпорнын қайта атау туралы</w:t>
      </w:r>
    </w:p>
    <w:p>
      <w:pPr>
        <w:spacing w:after="0"/>
        <w:ind w:left="0"/>
        <w:jc w:val="both"/>
      </w:pPr>
      <w:r>
        <w:rPr>
          <w:rFonts w:ascii="Times New Roman"/>
          <w:b w:val="false"/>
          <w:i w:val="false"/>
          <w:color w:val="000000"/>
          <w:sz w:val="28"/>
        </w:rPr>
        <w:t>Қазақстан Республикасы Үкіметінің 2003 жылғы 20 мамырдағы N 463 қаулысы</w:t>
      </w:r>
    </w:p>
    <w:p>
      <w:pPr>
        <w:spacing w:after="0"/>
        <w:ind w:left="0"/>
        <w:jc w:val="both"/>
      </w:pPr>
      <w:bookmarkStart w:name="z6" w:id="0"/>
      <w:r>
        <w:rPr>
          <w:rFonts w:ascii="Times New Roman"/>
          <w:b w:val="false"/>
          <w:i w:val="false"/>
          <w:color w:val="000000"/>
          <w:sz w:val="28"/>
        </w:rPr>
        <w:t xml:space="preserve">
      Қазақстан Республикасының Yкiметi қаулы етеді: </w:t>
      </w:r>
    </w:p>
    <w:bookmarkEnd w:id="0"/>
    <w:bookmarkStart w:name="z1" w:id="1"/>
    <w:p>
      <w:pPr>
        <w:spacing w:after="0"/>
        <w:ind w:left="0"/>
        <w:jc w:val="both"/>
      </w:pPr>
      <w:r>
        <w:rPr>
          <w:rFonts w:ascii="Times New Roman"/>
          <w:b w:val="false"/>
          <w:i w:val="false"/>
          <w:color w:val="000000"/>
          <w:sz w:val="28"/>
        </w:rPr>
        <w:t xml:space="preserve">
      1. Қазақстан Республикасы Денсаулық сақтау iсi жөніндегi агенттiгiнiң "Денсаулық" республикалық мемлекеттік қазыналық кәсіпорны Қазақстан Pecпубликасы Денсаулық сақтау министрлігінiң "Медициналық қызметтiң сапасын талдау және бағалау ұлттық орталығы" республикалық мемлекеттік қазыналық кәсіпорны (бұдан әрi - Кәсiпорын) деп қайта аталсын.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Денсаулық сақтау министрлігі Кәсiпорны мемлекеттiк басқару органы болып белгiленсiн.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Денсаулық сақтау министрлігі заңнамада белгіленген тәртіппен: </w:t>
      </w:r>
      <w:r>
        <w:br/>
      </w:r>
      <w:r>
        <w:rPr>
          <w:rFonts w:ascii="Times New Roman"/>
          <w:b w:val="false"/>
          <w:i w:val="false"/>
          <w:color w:val="000000"/>
          <w:sz w:val="28"/>
        </w:rPr>
        <w:t xml:space="preserve">
      1) Кәсіпорынның әдiлет органдарында мемлекеттiк қайта тіркелуін қамтамасыз етсін; </w:t>
      </w:r>
      <w:r>
        <w:br/>
      </w:r>
      <w:r>
        <w:rPr>
          <w:rFonts w:ascii="Times New Roman"/>
          <w:b w:val="false"/>
          <w:i w:val="false"/>
          <w:color w:val="000000"/>
          <w:sz w:val="28"/>
        </w:rPr>
        <w:t xml:space="preserve">
      2) осы қаулыдан өзге де шараларды қабылдасын. </w:t>
      </w:r>
    </w:p>
    <w:bookmarkEnd w:id="3"/>
    <w:bookmarkStart w:name="z4" w:id="4"/>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4"/>
    <w:bookmarkStart w:name="z5" w:id="5"/>
    <w:p>
      <w:pPr>
        <w:spacing w:after="0"/>
        <w:ind w:left="0"/>
        <w:jc w:val="both"/>
      </w:pPr>
      <w:r>
        <w:rPr>
          <w:rFonts w:ascii="Times New Roman"/>
          <w:b w:val="false"/>
          <w:i w:val="false"/>
          <w:color w:val="000000"/>
          <w:sz w:val="28"/>
        </w:rPr>
        <w:t xml:space="preserve">
      5. Осы қаулы қол қойылған күнінен бастап күшіне енеді.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