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c27b" w14:textId="2fdc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Көлік және коммуникациялар министрі Қажымұрат Ыбырайұлы Нағмановтың өкілеттігі туралы</w:t>
      </w:r>
    </w:p>
    <w:p>
      <w:pPr>
        <w:spacing w:after="0"/>
        <w:ind w:left="0"/>
        <w:jc w:val="both"/>
      </w:pPr>
      <w:r>
        <w:rPr>
          <w:rFonts w:ascii="Times New Roman"/>
          <w:b w:val="false"/>
          <w:i w:val="false"/>
          <w:color w:val="000000"/>
          <w:sz w:val="28"/>
        </w:rPr>
        <w:t>Қазақстан Республикасы Үкіметінің 2003 жылғы 25 сәуірдегі N 403 қаулысы</w:t>
      </w:r>
    </w:p>
    <w:p>
      <w:pPr>
        <w:spacing w:after="0"/>
        <w:ind w:left="0"/>
        <w:jc w:val="both"/>
      </w:pPr>
      <w:r>
        <w:rPr>
          <w:rFonts w:ascii="Times New Roman"/>
          <w:b w:val="false"/>
          <w:i w:val="false"/>
          <w:color w:val="000000"/>
          <w:sz w:val="28"/>
        </w:rPr>
        <w:t xml:space="preserve">      Қазақстан Республикасы Үкіметі қаулы етеді: </w:t>
      </w:r>
    </w:p>
    <w:bookmarkStart w:name="z1" w:id="0"/>
    <w:p>
      <w:pPr>
        <w:spacing w:after="0"/>
        <w:ind w:left="0"/>
        <w:jc w:val="both"/>
      </w:pPr>
      <w:r>
        <w:rPr>
          <w:rFonts w:ascii="Times New Roman"/>
          <w:b w:val="false"/>
          <w:i w:val="false"/>
          <w:color w:val="000000"/>
          <w:sz w:val="28"/>
        </w:rPr>
        <w:t xml:space="preserve">
      1. Алматы қаласында 2002 жылғы 26 маусымда жасалған Қазақстан Республикасының Үкіметі мен Грек Республикасы Үкіметінің арасындағы Жолаушылар мен жүктердің халықаралық автомобиль тасымалдары туралы келісімге Қазақстан Республикасының Көлік және коммуникациялар министрі Қажымұрат Ыбырайұлы Нағмановтың Қазақстан Республикасының Үкіметі атынан қол қоюға өкілеттігі расталсын.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