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511e" w14:textId="88f5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Yкіметi арасындағы Қазақстан Республикасы Қарулы Күштерiнiң Әуе қорғанысы күштерi мен Ресей Федерациясы Әскери әуе күштерiнiң бiрлестiктерi мен әскери бөлiмдерiне жауынгерлiк оқ атулар өткiзу үшiн әскери полигондарды өзара беру тәртiбi туралы келiсiмді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21 сәуірдегі N 375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Үкiметi мен Ресей Федерациясының Үкiметi арасындағы Қазақстан Республикасы Қарулы Күштерiнiң Әуе қорғанысы күштерi мен Ресей Федерациясы Әскери әуе күштерiнiң бiрлестiктерi мен әскери бөлiмдерiне жауынгерлiк оқ атулар өткiзу үшiн әскери полигондарды өзара беру тәртiбi туралы келiсiмдi бекiту туралы" Қазақстан Республикасы Заңының жобасы Қазақстан Республикасының Парламентi Мәжiлiсiнiң қарауына енгiзiлсiн.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Үкiметi мен Ресей Федерациясының Yкiметi арасындағы Қазақстан Республикасы Қарулы Күштерiнiң Әуе қорғанысы күштерi мен Ресей Федерациясы Әскери әуе күштерiнiң бiрлестіктері мен әскери бөлiмдерiне жауынгерлiк оқ атулар өткiзу үшін әскери полигондарды өзара беру тәртiбi туралы келiсiмдi бекiту туралы </w:t>
      </w:r>
    </w:p>
    <w:p>
      <w:pPr>
        <w:spacing w:after="0"/>
        <w:ind w:left="0"/>
        <w:jc w:val="both"/>
      </w:pPr>
      <w:r>
        <w:rPr>
          <w:rFonts w:ascii="Times New Roman"/>
          <w:b w:val="false"/>
          <w:i w:val="false"/>
          <w:color w:val="000000"/>
          <w:sz w:val="28"/>
        </w:rPr>
        <w:t xml:space="preserve">      2000 жылғы 29 шiлдеде Астана қаласында жасалған Қазақстан Республикасының Үкiметi мен Ресей Федерациясының Үкiметi арасындағы Қазақстан Республикасы Қарулы Күштерiнiң Әуе қорғанысы күштерi мен Ресей Федерациясы Әскери әуе күштерiнiң бiрлестiктерi мен әскери бөлiмдерiне жауынгерлiк оқ атулар өткiзу үшiн әскери полигондарды өзара беру тәртiбi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Қазақстан Республикасының Yкiметi мен Ресей Федерациясының Yкiметi арасындағы Қазақстан Республикасы Қарулы Күштерiнiң Әуе қорғанысы күштерi мен Ресей Федерациясының Әскери әуе күштерiнiң бiрлестiктерi мен әскери бөлiмдерiне </w:t>
      </w:r>
      <w:r>
        <w:br/>
      </w:r>
      <w:r>
        <w:rPr>
          <w:rFonts w:ascii="Times New Roman"/>
          <w:b/>
          <w:i w:val="false"/>
          <w:color w:val="000000"/>
        </w:rPr>
        <w:t xml:space="preserve">
жауынгерлiк атыстар өткiзу үшiн әскери </w:t>
      </w:r>
      <w:r>
        <w:br/>
      </w:r>
      <w:r>
        <w:rPr>
          <w:rFonts w:ascii="Times New Roman"/>
          <w:b/>
          <w:i w:val="false"/>
          <w:color w:val="000000"/>
        </w:rPr>
        <w:t xml:space="preserve">
полигондарын өзара беру тәртiбi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1994 жылғы 28 наурыздағы әскери ынтымақтастық туралы Қазақстан Республикасының Үкiметi мен Ресей Федерациясы Үкiметiнің арасындағы Шартты басшылыққа ала отырып, </w:t>
      </w:r>
      <w:r>
        <w:br/>
      </w:r>
      <w:r>
        <w:rPr>
          <w:rFonts w:ascii="Times New Roman"/>
          <w:b w:val="false"/>
          <w:i w:val="false"/>
          <w:color w:val="000000"/>
          <w:sz w:val="28"/>
        </w:rPr>
        <w:t xml:space="preserve">
      Тараптар мемлекеттерi қарулы күштерiнің әскери-әуе күштерi мен әуе шабуылынан қорғаныс әскерлерінің өзара әрекеттерін жетілдiру, жауынгерлiк даярлықтарының деңгейлерiн арттыру қажеттiлігін мойындай отырып, </w:t>
      </w:r>
      <w:r>
        <w:br/>
      </w:r>
      <w:r>
        <w:rPr>
          <w:rFonts w:ascii="Times New Roman"/>
          <w:b w:val="false"/>
          <w:i w:val="false"/>
          <w:color w:val="000000"/>
          <w:sz w:val="28"/>
        </w:rPr>
        <w:t xml:space="preserve">
      төмендегiлер туралы келiсiм жасасты: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Келiсiмнiң мақсаттары үшiн төмендегi терминдер мынаны білдiредi: </w:t>
      </w:r>
      <w:r>
        <w:br/>
      </w:r>
      <w:r>
        <w:rPr>
          <w:rFonts w:ascii="Times New Roman"/>
          <w:b w:val="false"/>
          <w:i w:val="false"/>
          <w:color w:val="000000"/>
          <w:sz w:val="28"/>
        </w:rPr>
        <w:t xml:space="preserve">
      "Қабылдаушы Тараптың өкiлеттi органы" - қабылдаушы Тарап мемлекетiнің Қорғаныс министрлiгiн; </w:t>
      </w:r>
      <w:r>
        <w:br/>
      </w:r>
      <w:r>
        <w:rPr>
          <w:rFonts w:ascii="Times New Roman"/>
          <w:b w:val="false"/>
          <w:i w:val="false"/>
          <w:color w:val="000000"/>
          <w:sz w:val="28"/>
        </w:rPr>
        <w:t xml:space="preserve">
      "Қабылдайтын Тараптың өкiлеттi органы" - қабылдайтын Тарап мемлекетiнің Қорғаныс министрлiгiн; </w:t>
      </w:r>
      <w:r>
        <w:br/>
      </w:r>
      <w:r>
        <w:rPr>
          <w:rFonts w:ascii="Times New Roman"/>
          <w:b w:val="false"/>
          <w:i w:val="false"/>
          <w:color w:val="000000"/>
          <w:sz w:val="28"/>
        </w:rPr>
        <w:t xml:space="preserve">
      "әскери полигон" (бұдан әрi "полигон") - мемлекет аумағының, оның үстiндегi жауынгерлiк атыстармен авиация бөлiмдерiнің және әуе қорғанысы бөлiмдерiнің жаттығуларын жүргiзуге арналған әуе кеңiстiгімен жабдықталған учаскесін; </w:t>
      </w:r>
      <w:r>
        <w:br/>
      </w:r>
      <w:r>
        <w:rPr>
          <w:rFonts w:ascii="Times New Roman"/>
          <w:b w:val="false"/>
          <w:i w:val="false"/>
          <w:color w:val="000000"/>
          <w:sz w:val="28"/>
        </w:rPr>
        <w:t xml:space="preserve">
      "полигон жабдықтары" - радиолокация, байланыс және уәждi бақылау, қару-жарақты, әскери техниканы, нысанды кешендердi орналастыруға арналған жабдықтардың командалық пунктін; </w:t>
      </w:r>
      <w:r>
        <w:br/>
      </w:r>
      <w:r>
        <w:rPr>
          <w:rFonts w:ascii="Times New Roman"/>
          <w:b w:val="false"/>
          <w:i w:val="false"/>
          <w:color w:val="000000"/>
          <w:sz w:val="28"/>
        </w:rPr>
        <w:t xml:space="preserve">
      "қару-жарақ және әскери техникалар" - зениттiк ракеталық (зениттiк артиллериялық) және радиолокациялық кешендерiн, басқарудың автоматтандырылған жүйесi, полигонның байланыс жабдықтарын; </w:t>
      </w:r>
      <w:r>
        <w:br/>
      </w:r>
      <w:r>
        <w:rPr>
          <w:rFonts w:ascii="Times New Roman"/>
          <w:b w:val="false"/>
          <w:i w:val="false"/>
          <w:color w:val="000000"/>
          <w:sz w:val="28"/>
        </w:rPr>
        <w:t xml:space="preserve">
      "нысана" - жауынгерлiк атыстарды өткiзу барысында нақты мақсаттары ретінде полигонда қолданылатын басқарумен және басқарусыз ұшу аппараттарын; </w:t>
      </w:r>
      <w:r>
        <w:br/>
      </w:r>
      <w:r>
        <w:rPr>
          <w:rFonts w:ascii="Times New Roman"/>
          <w:b w:val="false"/>
          <w:i w:val="false"/>
          <w:color w:val="000000"/>
          <w:sz w:val="28"/>
        </w:rPr>
        <w:t xml:space="preserve">
      "нұсқаушы құрамы" - қару-жарақ пен әскери техника жөнiндегi жауынгерлік атыстардың аға жетекшілігінің, полигонның техникалық жетекшiсi және нұсқаушысының міндетін атқарушы, қабылдаушы Тарапы мемлекетiнің қарулы күштерінің жеке құрамын; </w:t>
      </w:r>
      <w:r>
        <w:br/>
      </w:r>
      <w:r>
        <w:rPr>
          <w:rFonts w:ascii="Times New Roman"/>
          <w:b w:val="false"/>
          <w:i w:val="false"/>
          <w:color w:val="000000"/>
          <w:sz w:val="28"/>
        </w:rPr>
        <w:t xml:space="preserve">
      "қабылдайтын Тарап мемлекетінің әскери бөлiмдерi" - қарулы күштерiнің құрамалары мен әскери бөлімдерi.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Қабылдаушы Тараптың өкiлеттi органы: </w:t>
      </w:r>
      <w:r>
        <w:br/>
      </w:r>
      <w:r>
        <w:rPr>
          <w:rFonts w:ascii="Times New Roman"/>
          <w:b w:val="false"/>
          <w:i w:val="false"/>
          <w:color w:val="000000"/>
          <w:sz w:val="28"/>
        </w:rPr>
        <w:t xml:space="preserve">
      Өтiнiмiне сәйкес, қабылдайтын Тараптың өкiлеттi органына, қабылдайтын Тарап мемлекетiнiң қарулы күштерi әскери бөлімдерінің жауынгерлік атыстарды өткiзуi үшiн жабдықтарымен, қару-жарағы және әскери техникасымен, нысанасы және нұсқаулық құрамымен полигонды ұсынады; </w:t>
      </w:r>
      <w:r>
        <w:br/>
      </w:r>
      <w:r>
        <w:rPr>
          <w:rFonts w:ascii="Times New Roman"/>
          <w:b w:val="false"/>
          <w:i w:val="false"/>
          <w:color w:val="000000"/>
          <w:sz w:val="28"/>
        </w:rPr>
        <w:t xml:space="preserve">
      жауынгерлiк атыстарды жүргiзу мерзiмiн қабылдайтын Тараптың өкiлеттi органына жеткiзедi, ал оның өзгеру барысында ол туралы бұрын келiсiлген мерзiмiнен 45 тәулiктен кешiктiрмей хабардар етедi; </w:t>
      </w:r>
      <w:r>
        <w:br/>
      </w:r>
      <w:r>
        <w:rPr>
          <w:rFonts w:ascii="Times New Roman"/>
          <w:b w:val="false"/>
          <w:i w:val="false"/>
          <w:color w:val="000000"/>
          <w:sz w:val="28"/>
        </w:rPr>
        <w:t xml:space="preserve">
      кедендiк бажды және тарифсiз шегiн реттеудi қолданбай, шекаралық және кедендiк бақылауды ұйымдастырады; </w:t>
      </w:r>
      <w:r>
        <w:br/>
      </w:r>
      <w:r>
        <w:rPr>
          <w:rFonts w:ascii="Times New Roman"/>
          <w:b w:val="false"/>
          <w:i w:val="false"/>
          <w:color w:val="000000"/>
          <w:sz w:val="28"/>
        </w:rPr>
        <w:t xml:space="preserve">
      қабылдаушы Тараптың қолданысындағы нормативтiк құқықтық актiлерiне сәйкес, полигонда тиiстi құпиялық тәртiбiн қамтамасыз етедi; </w:t>
      </w:r>
      <w:r>
        <w:br/>
      </w:r>
      <w:r>
        <w:rPr>
          <w:rFonts w:ascii="Times New Roman"/>
          <w:b w:val="false"/>
          <w:i w:val="false"/>
          <w:color w:val="000000"/>
          <w:sz w:val="28"/>
        </w:rPr>
        <w:t xml:space="preserve">
      қабылдайтын Тарап мемлекетiнің әскери бөлiмдерi олардың полигонда жауынгерлік атыстарды өткiзу барысында қауiпсiздiк шараларының орындалуына бақылау жасайды; </w:t>
      </w:r>
      <w:r>
        <w:br/>
      </w:r>
      <w:r>
        <w:rPr>
          <w:rFonts w:ascii="Times New Roman"/>
          <w:b w:val="false"/>
          <w:i w:val="false"/>
          <w:color w:val="000000"/>
          <w:sz w:val="28"/>
        </w:rPr>
        <w:t xml:space="preserve">
      қабылдайтын Тараптың өкiлеттi органының келiсiмi бойынша полигонда жауынгерлік атыстарды өткізу үшін қажеттi радиокедергiлер құрылымының және уәждi бақылау жабдықтарының ұсынылуын қамтамасыз етедi; </w:t>
      </w:r>
      <w:r>
        <w:br/>
      </w:r>
      <w:r>
        <w:rPr>
          <w:rFonts w:ascii="Times New Roman"/>
          <w:b w:val="false"/>
          <w:i w:val="false"/>
          <w:color w:val="000000"/>
          <w:sz w:val="28"/>
        </w:rPr>
        <w:t xml:space="preserve">
      қабылдайтын Тарап мемлекетiнiң әскери бөлiмiнің әскери тобына (жауынгерлiк топтардан) полигонның жабдықтарын, қару-жарақтарын және әскери техникаларын (жауынгерлiк атыстар аяқталғаннан кейiн қабылдайды) Тараптардың өкiлеттi органдарының арасындағы келiсімi бойынша бередi, сондай-ақ көшiру кезiнде ахуалдар пайда болған жағдайда, оларды қалпына келтiру үшiн қосалқы бөлшектердi, құралдарды және керек-жарақтарды ұсынады; </w:t>
      </w:r>
      <w:r>
        <w:br/>
      </w:r>
      <w:r>
        <w:rPr>
          <w:rFonts w:ascii="Times New Roman"/>
          <w:b w:val="false"/>
          <w:i w:val="false"/>
          <w:color w:val="000000"/>
          <w:sz w:val="28"/>
        </w:rPr>
        <w:t xml:space="preserve">
      қабылдайтын Тараптың өкiлеттi органының келiсiм бағдарламасы бойынша нысаналарды дайындауды және жіберудi қамтамасыз етедi; </w:t>
      </w:r>
      <w:r>
        <w:br/>
      </w:r>
      <w:r>
        <w:rPr>
          <w:rFonts w:ascii="Times New Roman"/>
          <w:b w:val="false"/>
          <w:i w:val="false"/>
          <w:color w:val="000000"/>
          <w:sz w:val="28"/>
        </w:rPr>
        <w:t xml:space="preserve">
      қабылдайтын Тараптың атынан жауынгерлiк атыстардың жетекшiсіне, қабылдайтын Тарап мемлекетiнің әскери бөлімдерiнің жауынгерлік атыстарды орындауда уәждi бақылау материалдарымен танысу үшін ұсынады.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Қабылдайтын Тараптың өкiлеттi органы: </w:t>
      </w:r>
      <w:r>
        <w:br/>
      </w:r>
      <w:r>
        <w:rPr>
          <w:rFonts w:ascii="Times New Roman"/>
          <w:b w:val="false"/>
          <w:i w:val="false"/>
          <w:color w:val="000000"/>
          <w:sz w:val="28"/>
        </w:rPr>
        <w:t xml:space="preserve">
      қабылдаушы Тараптың өкілетті органына полигондарда әскери бөлiмдердің жауынгерлiк атыстарын өткiзуге өтiнiмдердi жауынгерлiк атыстарды өткiзудiң өткен жылғы 1 қыркүйегiнен кешiктiрмей ұсынады; </w:t>
      </w:r>
      <w:r>
        <w:br/>
      </w:r>
      <w:r>
        <w:rPr>
          <w:rFonts w:ascii="Times New Roman"/>
          <w:b w:val="false"/>
          <w:i w:val="false"/>
          <w:color w:val="000000"/>
          <w:sz w:val="28"/>
        </w:rPr>
        <w:t xml:space="preserve">
      полигонды пайдаланудың тәртiбiн айқындайтын, қабылдаушы Тараптың нормативтік құжаттарының және заңнамасының талаптарын толық көлемде орындайды; </w:t>
      </w:r>
      <w:r>
        <w:br/>
      </w:r>
      <w:r>
        <w:rPr>
          <w:rFonts w:ascii="Times New Roman"/>
          <w:b w:val="false"/>
          <w:i w:val="false"/>
          <w:color w:val="000000"/>
          <w:sz w:val="28"/>
        </w:rPr>
        <w:t xml:space="preserve">
      қару-жарақпен, әскери техникамен және пайдалану құжаттарымен жұмыс iстеуге рұқсат етiлген жеке құрамның тiзiмiн ұсынады, сондай-ақ iссапарға жiберiлген әскери қызметшiлердің полигонда белгiленген тәртіптi шегін орындауларын қамтамасыз етедi; </w:t>
      </w:r>
      <w:r>
        <w:br/>
      </w:r>
      <w:r>
        <w:rPr>
          <w:rFonts w:ascii="Times New Roman"/>
          <w:b w:val="false"/>
          <w:i w:val="false"/>
          <w:color w:val="000000"/>
          <w:sz w:val="28"/>
        </w:rPr>
        <w:t xml:space="preserve">
      жауынгерлік пайдалануға арналған қару-жарақ пен әскери техниканы дайындауды жүзеге асырады, жауынгерлік атыстарды өткiзедi, полигонда белгiленген талаптар мен нормаларды сақтауларымен әскерлердің өмiртiршiлiктерiн ұйымдастырады; </w:t>
      </w:r>
      <w:r>
        <w:br/>
      </w:r>
      <w:r>
        <w:rPr>
          <w:rFonts w:ascii="Times New Roman"/>
          <w:b w:val="false"/>
          <w:i w:val="false"/>
          <w:color w:val="000000"/>
          <w:sz w:val="28"/>
        </w:rPr>
        <w:t xml:space="preserve">
      осы Келiсiмнiң 5-шi бабымен белгiленген тәртiпке сәйкес полигонның iстен шыққан қару-жарақ пен әскери техникасын қалпына келтiредi; </w:t>
      </w:r>
      <w:r>
        <w:br/>
      </w:r>
      <w:r>
        <w:rPr>
          <w:rFonts w:ascii="Times New Roman"/>
          <w:b w:val="false"/>
          <w:i w:val="false"/>
          <w:color w:val="000000"/>
          <w:sz w:val="28"/>
        </w:rPr>
        <w:t xml:space="preserve">
      полигонның қару-жарақ пен әскери техникасын дұрыс жағдайда қабылдап алады және өткiзедi; </w:t>
      </w:r>
      <w:r>
        <w:br/>
      </w:r>
      <w:r>
        <w:rPr>
          <w:rFonts w:ascii="Times New Roman"/>
          <w:b w:val="false"/>
          <w:i w:val="false"/>
          <w:color w:val="000000"/>
          <w:sz w:val="28"/>
        </w:rPr>
        <w:t xml:space="preserve">
      жауынгерлiк атыстарды өткiзу туралы актiлер құрастыру барысында, ұйым арқылы оларды жүргiзуге арналған төлемдердi жүзеге асыратын ұйымның заңды мекен-жайын көрсетедi; </w:t>
      </w:r>
      <w:r>
        <w:br/>
      </w:r>
      <w:r>
        <w:rPr>
          <w:rFonts w:ascii="Times New Roman"/>
          <w:b w:val="false"/>
          <w:i w:val="false"/>
          <w:color w:val="000000"/>
          <w:sz w:val="28"/>
        </w:rPr>
        <w:t xml:space="preserve">
      қабылдаушы Тарапқа полигонда болған кезiнде қабылдайтын Тарап мемлекетi әскери бөлiмдерiнің келтiрiлген материалды зияндарын өтейдi. Зияндардың себептерi мен көлемдерi Тараптардың өкiлеттi органдарының бiрлескен сарапшы топтары жүргiзедi және актiлермен ресiмделедi. Зияндарды өтеу осы Келiсiмнің 10-11-шi баптарында белгiленген тәртiппен жүзеге асырылады.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Жеке құрамы полигонда қауiпсiздiк шараларын бұзған қабылдайтын Тарап мемлекетi әскери бөлiмдерiнің бөлiмшелерi, қабылдаушы Тарап мемлекетi өкiлеттi органының полигон бастығына ұсынысы бойынша қабылдайтын Тарап өкiлеттi органының атыстар басшысының шешімімен жауынгерлiк атыстарды орындаудан шеттетiлeдi.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Полигонның қару-жарақты және әскери техниканы пайдалану ахуалдарының пайда болу барысында, оларды жоюды жеке өзінің және полигондағы бар қосалқы жабдықтарды, құралдарды және керек-жарақтарды қолдану арқылы қабылдайтын Тарап мемлекетiнің әскери бөлігінің жеке құрамы жүргiзедi. </w:t>
      </w:r>
      <w:r>
        <w:br/>
      </w:r>
      <w:r>
        <w:rPr>
          <w:rFonts w:ascii="Times New Roman"/>
          <w:b w:val="false"/>
          <w:i w:val="false"/>
          <w:color w:val="000000"/>
          <w:sz w:val="28"/>
        </w:rPr>
        <w:t xml:space="preserve">
      Қабылдайтын Тарап мемлекетiнiң әскери бөлiмi жеке құрамының кiнәсi бойынша қару-жарақ пен әскери техниканың iстен шығуы барысында, оны қалпына келтiру полигонның қосалқы жабдықтарды, құралдарды және керек-жарақтарды қолдану арқылы қабылдайтын Тарап мемлекетiнің әскери бөлiмiнің жеке құрамы жүргiзедi, бұл орайда полигонның қосалқы жабдықтарына, құралдарына және керек-жарақтарына жұмсалған шығындардың төлемiн осы Келiсiмнің 11-ші бабында көзделген мерзiмде қабылдайтын Тараптың өкiлеттi органы жүргiзедi.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Тараптардың өкiлеттi органдарының бiрлескен жұмыс тобымен, Полигонда жауынгерлiк атыстарды дайындау жөнiндегi барлаушылық жұмыстар жүзеге асырылады, бiрақ жауынгерлiк атыстардың басталуына 45 тәулiктен кешiктiрмейдi.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Қабылдайтын Тарап мемлекетiнің әскери бөлiмінің жауынгерлiк тобын полигонға тасымалдау Тараптардың ұлттық заңнамаларында белгiлеген тәртiппен сондай-ақ 1992 жылғы 15 мамырдағы әскери тасымалды орындау мiндеттерi мен тәртiбi туралы Келiсiмiне және 1995 жылғы 20 қаңтардағы мемлекетаралық әскери тасымалды және олар үшiн есептесудi ұйымдастыру туралы Қазақстан Республикасының Yкiметi мен Ресей Федерациясының Үкiметi арасындағы Келiсiмiне сәйкес жүргiзiледi. </w:t>
      </w:r>
      <w:r>
        <w:br/>
      </w:r>
      <w:r>
        <w:rPr>
          <w:rFonts w:ascii="Times New Roman"/>
          <w:b w:val="false"/>
          <w:i w:val="false"/>
          <w:color w:val="000000"/>
          <w:sz w:val="28"/>
        </w:rPr>
        <w:t xml:space="preserve">
      Полигонға әскери бөлiмінің жауынгерлiк топтарын қабылдайтын Тарап мемлекетiнің әскери-көлiктiк авиациясының ұшақтарымен жеткiзу және қайта жеткiзу барысында авиациялық тасымалдарды қамтамасыз ету үшiн есептесу тәртiбi 1994 жылғы 19 қазандағы қабылдауды, әуе айлақтық-техникалық қамтамасыз етудi және Қазақстан Республикасы Қарулы Күштерi мен Ресей Федерациясы Қарулы Күштерiнiң әскери әуеайлақтарындағы әскери әуе кемелерiн қорғауды ұйымдастыру туралы Қазақстан Республикасының Қорғаныс министрлiгi мен Ресей Федерациясының Қорғаныс министрлiгi арасындағы Келiсiмiне сәйкес айқындалады.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Қабылдайтын Тарап мемлекетiнiң әскери бөлiмдерi полигонда жауынгерлік атыстарды өзінің қорындағы зениттік артиллериялық жүйесiне арналған авиациялық талқандау жабдықтарымен, зениттiк басқару ракеталарымен және оқ-дәрiлермен жүргiзедi. </w:t>
      </w:r>
      <w:r>
        <w:br/>
      </w:r>
      <w:r>
        <w:rPr>
          <w:rFonts w:ascii="Times New Roman"/>
          <w:b w:val="false"/>
          <w:i w:val="false"/>
          <w:color w:val="000000"/>
          <w:sz w:val="28"/>
        </w:rPr>
        <w:t xml:space="preserve">
      Жауынгерлiк атыстардан кейiн қалған өзiнiң қорындағы зениттiк артиллериялық жүйесiне арналған авиациялық талқандау жабдықтарын, зениттік басқару ракеталарын және оқ-дәрілерін полигонға жеткiзу және одан шығаруды қабылдайтын Тарап мемлекетiнің әскери эшелондар құрамында немесе әскери көліктік авиациясымен жүргiзедi. </w:t>
      </w:r>
      <w:r>
        <w:br/>
      </w:r>
      <w:r>
        <w:rPr>
          <w:rFonts w:ascii="Times New Roman"/>
          <w:b w:val="false"/>
          <w:i w:val="false"/>
          <w:color w:val="000000"/>
          <w:sz w:val="28"/>
        </w:rPr>
        <w:t xml:space="preserve">
      Жекеленген жағдайларда, қабылдаушы Тараптың өкiлеттi органы полигонда бар авиациялық талқандау жабдықтарын, зениттiк басқару ракеталарын қабылдайтын Тарап мемлекетінің әскери бөлімдеріне ұсынуы мүмкiн. Бұл жағдайда, қабылдайтын Тараптың өкiлеттi органы олардың құнын төлейдi немесе жауынгерлiк атыстарды өткiзу туралы актiге қол қойылған күннен бастап үш ай мерзiм iшiнде полигонға, жұмсалған авиациялық талқандау жабдықтарының және зениттiк басқару ракеталарының санын, сол түрлерiн және сондай сапалық сипаттағылармен орнын толтырады.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Қабылдайтын Тарап мемлекетiнiң әскери бөлiмдерiнiң жеке құрамына медициналық қызмет көрсетудi қабылдаушы Тарап мемлекетiнің дәрiгерлiк қызметшiлерiмен жүзеге асырады. </w:t>
      </w:r>
      <w:r>
        <w:br/>
      </w:r>
      <w:r>
        <w:rPr>
          <w:rFonts w:ascii="Times New Roman"/>
          <w:b w:val="false"/>
          <w:i w:val="false"/>
          <w:color w:val="000000"/>
          <w:sz w:val="28"/>
        </w:rPr>
        <w:t xml:space="preserve">
      Шұғыл жағдайларда, полигонда болған қабылдайтын Тарап мемлекетінің әскери бөлiмінің әскери қызметшiлерiн госпитализациялауды, қабылдаушы Тарап мемлекетiнің өкiлеттi органының жақын жердегi емдеу мекемесінде жүргiзедi. Бұл жағдайларда шығыстарды осы Келiсiмнiң 10-шы бабында белгiленген тәртiппен қабылдаушы Тараптың өкiлеттi органы егер Тараптардың келiсулерiнде басқадай көзделмесе төлейдi.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Қабылдайтын Тараптың өкiлеттi органы өздерiнiң әскери бөлiмдерiмен өткiзетiн жауынгерлiк атыстарды қамтамасыз етумен байланысты шығыстарды қабылдаушы Тараптың өкiлеттi органына төлейдi. </w:t>
      </w:r>
      <w:r>
        <w:br/>
      </w:r>
      <w:r>
        <w:rPr>
          <w:rFonts w:ascii="Times New Roman"/>
          <w:b w:val="false"/>
          <w:i w:val="false"/>
          <w:color w:val="000000"/>
          <w:sz w:val="28"/>
        </w:rPr>
        <w:t xml:space="preserve">
      Төлемге мыналар жатады: </w:t>
      </w:r>
      <w:r>
        <w:br/>
      </w:r>
      <w:r>
        <w:rPr>
          <w:rFonts w:ascii="Times New Roman"/>
          <w:b w:val="false"/>
          <w:i w:val="false"/>
          <w:color w:val="000000"/>
          <w:sz w:val="28"/>
        </w:rPr>
        <w:t xml:space="preserve">
      жауынгерлiк атыстарды қамтамасыз ету үшiн қабылдаушы Тарап мемлекетiнiң қарулы күштерi жеке құрамын және басқа министрлiктер мен ведомстволардың (өкiметтің федералды атқарушы органдары) мамандарын тартуға байланысты шығыстар; </w:t>
      </w:r>
      <w:r>
        <w:br/>
      </w:r>
      <w:r>
        <w:rPr>
          <w:rFonts w:ascii="Times New Roman"/>
          <w:b w:val="false"/>
          <w:i w:val="false"/>
          <w:color w:val="000000"/>
          <w:sz w:val="28"/>
        </w:rPr>
        <w:t xml:space="preserve">
      есеп беру және есепке алу қажеттi құжаттарын, әдiстемелiк құралдарын және анықтама әдебиеттерiн басып шығаруға байланысты шығыстар; </w:t>
      </w:r>
      <w:r>
        <w:br/>
      </w:r>
      <w:r>
        <w:rPr>
          <w:rFonts w:ascii="Times New Roman"/>
          <w:b w:val="false"/>
          <w:i w:val="false"/>
          <w:color w:val="000000"/>
          <w:sz w:val="28"/>
        </w:rPr>
        <w:t xml:space="preserve">
      жауынгерлiк атыстарды орындау үшiн барысында шығындалған нысаналар; </w:t>
      </w:r>
      <w:r>
        <w:br/>
      </w:r>
      <w:r>
        <w:rPr>
          <w:rFonts w:ascii="Times New Roman"/>
          <w:b w:val="false"/>
          <w:i w:val="false"/>
          <w:color w:val="000000"/>
          <w:sz w:val="28"/>
        </w:rPr>
        <w:t xml:space="preserve">
      нысаналарды, қару-жарақтарды және әскери техникаларды пайдалануға байланысты шығыстар; </w:t>
      </w:r>
      <w:r>
        <w:br/>
      </w:r>
      <w:r>
        <w:rPr>
          <w:rFonts w:ascii="Times New Roman"/>
          <w:b w:val="false"/>
          <w:i w:val="false"/>
          <w:color w:val="000000"/>
          <w:sz w:val="28"/>
        </w:rPr>
        <w:t xml:space="preserve">
      жауынгерлiк атыстарды орындау үшiн қабылдайтын Тарап мемлекетінің әскери бөлiмдерiне берiлген авиациялық талқандау жабдықтары, зениттiк басқару ракеталары; </w:t>
      </w:r>
      <w:r>
        <w:br/>
      </w:r>
      <w:r>
        <w:rPr>
          <w:rFonts w:ascii="Times New Roman"/>
          <w:b w:val="false"/>
          <w:i w:val="false"/>
          <w:color w:val="000000"/>
          <w:sz w:val="28"/>
        </w:rPr>
        <w:t xml:space="preserve">
      авиациялық талқандау жабдықтарын, зениттiк басқару ракеталарын жауынгерлiк пайдалануға дайындауға байланысты шығыстар; </w:t>
      </w:r>
      <w:r>
        <w:br/>
      </w:r>
      <w:r>
        <w:rPr>
          <w:rFonts w:ascii="Times New Roman"/>
          <w:b w:val="false"/>
          <w:i w:val="false"/>
          <w:color w:val="000000"/>
          <w:sz w:val="28"/>
        </w:rPr>
        <w:t xml:space="preserve">
      қабылдау Тарап мемлекетінің әскери бөлiмдерiн авиациялық тасымалдауды қамтамасыз етуге байланысты шығыстар; </w:t>
      </w:r>
      <w:r>
        <w:br/>
      </w:r>
      <w:r>
        <w:rPr>
          <w:rFonts w:ascii="Times New Roman"/>
          <w:b w:val="false"/>
          <w:i w:val="false"/>
          <w:color w:val="000000"/>
          <w:sz w:val="28"/>
        </w:rPr>
        <w:t xml:space="preserve">
      қабылдайтын Тарап мемлекетiнiң әскери бөлiмдерiн азық-түлiкпен қамтамасыз ету құны; </w:t>
      </w:r>
      <w:r>
        <w:br/>
      </w:r>
      <w:r>
        <w:rPr>
          <w:rFonts w:ascii="Times New Roman"/>
          <w:b w:val="false"/>
          <w:i w:val="false"/>
          <w:color w:val="000000"/>
          <w:sz w:val="28"/>
        </w:rPr>
        <w:t xml:space="preserve">
      қабылдайтын Тарап мемлекетiнің әскери бөлiмдерiнiң әскери қызметшiлерiн полигонның қонақ үйлерi мен казармаларында тұру құны; </w:t>
      </w:r>
      <w:r>
        <w:br/>
      </w:r>
      <w:r>
        <w:rPr>
          <w:rFonts w:ascii="Times New Roman"/>
          <w:b w:val="false"/>
          <w:i w:val="false"/>
          <w:color w:val="000000"/>
          <w:sz w:val="28"/>
        </w:rPr>
        <w:t xml:space="preserve">
      қабылдайтын Тарап мемлекетiнің әскери бөлiмдерi полигонда болған уақытында шығындаған, электроэнергия және судың құны; </w:t>
      </w:r>
      <w:r>
        <w:br/>
      </w:r>
      <w:r>
        <w:rPr>
          <w:rFonts w:ascii="Times New Roman"/>
          <w:b w:val="false"/>
          <w:i w:val="false"/>
          <w:color w:val="000000"/>
          <w:sz w:val="28"/>
        </w:rPr>
        <w:t xml:space="preserve">
      жауынгерлік атыстарды өткізудi қамтамасыз ету үшін, сонымен қатap қабылдайтын Тараптан әскери бөлiмдерi қару-жарағының, әскери техникасы мен автокөлiгiнің жұмысын қамтамасыз ету үшiн полигонда жұмсалған жанар-жағармай материалдарының құны; </w:t>
      </w:r>
      <w:r>
        <w:br/>
      </w:r>
      <w:r>
        <w:rPr>
          <w:rFonts w:ascii="Times New Roman"/>
          <w:b w:val="false"/>
          <w:i w:val="false"/>
          <w:color w:val="000000"/>
          <w:sz w:val="28"/>
        </w:rPr>
        <w:t xml:space="preserve">
      қабылдайтын Тарап мемлекетi әскери бөлiмдерiнiң әскери қызметшілеріне медициналық қызмет көрсетуге байланысты шығыстар. </w:t>
      </w:r>
      <w:r>
        <w:br/>
      </w:r>
      <w:r>
        <w:rPr>
          <w:rFonts w:ascii="Times New Roman"/>
          <w:b w:val="false"/>
          <w:i w:val="false"/>
          <w:color w:val="000000"/>
          <w:sz w:val="28"/>
        </w:rPr>
        <w:t xml:space="preserve">
      Шығындарды өтеу, қабылдайтын Тарап мемлекетiнің өкiлеттi органынан жауынгерлiк атыстар басшысы және қабылдаушы Тарап мемлекетiнің өкілеттi органынан полигон бастығы қол қойған актi негiзiнде АҚШ долларымен жасалады. Бұл орайда есеп айырысу қабылдаушы Тарап мемлекетiнің қолданыстағы бағалары мен тарифтерi бойынша АҚШ долларына есептеумен ұлттық валютада қабылдаушы Тарап мемлекетiндегi актiге қол қойылған күнгі курс бойынша жасалады.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Жауынгерлiк атыстарды өткiзу мен оларды қамтамасыз етуге байланысты шығындардың төлемдерi қабылдаушы Тараптың өкiлеттi органы жауынгерлiк атыстарды өткiзу туралы актiнi құру барысында, қабылдаушы Тарап өкiлеттi органы көрсеткен валюталық шотқа аударатын болады. Және бұл қабылдаушы Тарап өкiлеттi органының жауынгерлік атыстарды қамтамасыз ету үшiн есеп айырысу актiсін, есептеу және кеткен шығындарды нақтылайтын басқа да құжаттар қосымшасымен ұсынғаннан кейiн 10 күн iшiнде жүзеге асырылады.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Келiсiмнің ережелерiн iске асыру барысында келiспеушілiк туған жағдайда Тараптар оларды өзара кеңестер мен келiссөздер жолымен шешедi. </w:t>
      </w:r>
      <w:r>
        <w:br/>
      </w:r>
      <w:r>
        <w:rPr>
          <w:rFonts w:ascii="Times New Roman"/>
          <w:b w:val="false"/>
          <w:i w:val="false"/>
          <w:color w:val="000000"/>
          <w:sz w:val="28"/>
        </w:rPr>
        <w:t xml:space="preserve">
      Тараптардың өзара келiсiмi бойынша осы Келiсiмге жеке хаттамалармен ресімделетін, оның ажырамас бөлiгi болып табылатын өзгерiстер мен толықтырулар енгiзiлуі мүмкін және ол осы Келiсiмнің 13-бабында белгiленген тәртіппен күшiне енедi. </w:t>
      </w:r>
      <w:r>
        <w:br/>
      </w:r>
      <w:r>
        <w:rPr>
          <w:rFonts w:ascii="Times New Roman"/>
          <w:b w:val="false"/>
          <w:i w:val="false"/>
          <w:color w:val="000000"/>
          <w:sz w:val="28"/>
        </w:rPr>
        <w:t xml:space="preserve">
      Осы Келiсiмiнiң ережелерi, Тараптар болып қатысатын басқа халықаралық келiссөздерден шығатын Тараптардың құқықтары мен мiндеттеріне нұқсан келтiрмейдi.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Келiсiм оның күшiне енуi үшiн қажеттi мемлекетішiлiк рәсімдердi орындағаны туралы соңғы жазбаша хабардар етуi түскен күннен бастап күшіне енедi. </w:t>
      </w:r>
      <w:r>
        <w:br/>
      </w:r>
      <w:r>
        <w:rPr>
          <w:rFonts w:ascii="Times New Roman"/>
          <w:b w:val="false"/>
          <w:i w:val="false"/>
          <w:color w:val="000000"/>
          <w:sz w:val="28"/>
        </w:rPr>
        <w:t xml:space="preserve">
      Осы Келiсiм бес жыл мерзiмге жасалды және Келiсiм Тараптардың бiреуi осы Келiсiмнің қолдануын тоқтату ниетi туралы екiншi Тарапты тиiстi кезеңi бiтуiне дейiнгi алты ай iшiнде жазбаша хабардар етпесе әрбiр рет бiр жылға созылады. </w:t>
      </w:r>
      <w:r>
        <w:br/>
      </w:r>
      <w:r>
        <w:rPr>
          <w:rFonts w:ascii="Times New Roman"/>
          <w:b w:val="false"/>
          <w:i w:val="false"/>
          <w:color w:val="000000"/>
          <w:sz w:val="28"/>
        </w:rPr>
        <w:t xml:space="preserve">
      2000 жылғы 29 шілдеде Астана қаласында әрқайсысы қазақ және орыс тілдеріндегi екi түпнұсқа данада жасалды, әрi барлық мәтiндердiң бiрдей күшi бар. Келiсiмнің ережелерiн талқылағанда келiспеушiлiктің пайда болған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