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f310" w14:textId="d9a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Мемлекеттің кірістерін пайдаланудың бағыттарын анықтау жөніндегі кейбір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сәуірдегі N 348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Үкіметі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заңнамалық кесімдерде көзделмеген мемлекеттің кірістерін пайдаланудың бағыттарын анықтау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Республикасы, "Теңізшевройл", жауапкершілігі шектеулі әріптестігі, "Теңізмұнайгаз" өндірістік бірлестігі, "Трансошен Шеврон Компани", "Шеврон Оверсиз Компани" арасында жасалған 1993 жылғы 2 сәуірдегі Қазақстан Республикасындағы жоба бойынша келісімнің 2 (В) бабында көзделген төлем мемлекеттің кірісі болып саналсын.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төлем Қазақстан Республикасының заңнамасында тыйым салынбаған өзге де түсім және кіріс ретінде Қазақстан Республикасының Ұлттық қорына есепке алынады деп анықталсын.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осы қаулының орындалуы жөніндегі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К.Қ.Мәсімовке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