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e67d" w14:textId="2f8e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7 сәуірдегі N 330 қаулысы</w:t>
      </w:r>
    </w:p>
    <w:p>
      <w:pPr>
        <w:spacing w:after="0"/>
        <w:ind w:left="0"/>
        <w:jc w:val="both"/>
      </w:pPr>
      <w:r>
        <w:rPr>
          <w:rFonts w:ascii="Times New Roman"/>
          <w:b w:val="false"/>
          <w:i w:val="false"/>
          <w:color w:val="000000"/>
          <w:sz w:val="28"/>
        </w:rPr>
        <w:t xml:space="preserve">      Қазақстан Республикасының Қоршаған ортаны қорғау министрлігін Астана қаласында орналастыруға байланысты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Қоршаған ортаны қорғау министрлігіне 2003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Республикасының Қоршаған ортаны қорғау министрлігі орталық аппаратының ғимаратын жөндеуді аяқтау үшін 11640185 (он бір миллион алты жүз қырық мың бір жүз сексен бес) теңге сомасында қаражат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белгіленген тәртіппен бөлінген қаражаттың мақсатты пайдаланылуын бақылауды қамтамасыз етсін.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