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6a84" w14:textId="9f16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"IDЕХ-2003" қару-жарақ пен әскери техниканың алтыншы халықаралық көрмесiне қатысу үшiн қаруды уақытша әкетуге және оқ-дәрiлердi экспорттауға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28 ақпан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"IDEX-2003" қару-жарақ пен әскери техниканың алтыншы халықаралық көрмесiне (Абу-Даби қаласы, Бiрiккен Apaб Әмiрлiктерi) қатысу үшiн, "Экспорттық бақылау туралы" Қазақстан Республикасының 1996 жылғы 18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және "Қазақстан Республикасында тауарлардың (жұмыстардың, қызмет көрсетудiң) экспорты мен импортын лицензиялау туралы" Қазақстан Республикасы Үкiметiнiң 1997 жылғы 30 маусымдағы  N 1037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"Орал "Металлист" зауыты" ашық акционерлiк қоғамына, Орал қаласы (бұдан әрi - "Орал "Металлист" зауыты" ААҚ) Қазақстан Республикасынан Бiрiккен Араб Әмiрліктерiне осы қаулыға қосымшаның 1 және 2-тармақтарында көрсетiлген қару-жарақты кейiннен Қазақстан Республикасына әкеле отырып, уақытша әкетуге рұқсат берiлсiн.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"Орал Металлист" зауыты" ашық акционерлiк қоғамына осы қаулыға қосымшаның 3-тармағында көрсетiлген оқ-дәрiлердi Қазақстан Республикасынан Бiрiккен Араб Әмiрлiктерiне экспорттауға рұқсат берiлсiн.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және сауда министрлігi заңнамада белгіленген тәртiппен "Орал "Металлист" зауыты" ашық акционерлiк қоғамына осы қаулыға қосымшаның 3-тармағында көрсетiлген оқ-дәрiлердiң экспортына лицензия берсiн.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Кедендiк бақылау агенттiгi Қазақстан Республикасының кеден заңнамасына сәйкес осы қаулыға қосымшада көрсетiлген тауарларды кедендiк ресiмдеудi және кедендiк бақылауды қамтамасыз етсiн.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28 ақпандағы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214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"IDEX-2003" қару-жарақ пен әскери техниканың алтыншы халықаралық көрмесiне (Абу-Даби қаласы, БАӘ) қатысу үшiн әкетiлетiн қару мен оқ-дәрiлердiң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Стендке қою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НСВП - 12,7 (СЭҚ ТН коды 930190000) бұйымы құрамында: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НСВ - зауыттық N 012A жеке ЗМҚ жинақтауыштарымен шапасыз әкетiледi;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UPM-170, зауыттық N Г965;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зауыттық N 00004 тiркеме;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- 7Ч18 оқсыз атуға арналған керек-жарақтар (СЭҚ TH коды 930591000);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- 6Ч15 электрошығарғышы зауыттық N Б472 (CЭҚ TH коды 930591000);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- 6ю14 cб.70 ленталарды жабдықтауға арналған машина (СЭҚ ТН коды 930591000).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Полигонға қою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НСВП - 12,7 (СЭҚ TН коды 930190000) бұйымы құрамында: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НСВ зауыттық N ГЭ799;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UPM-170, зауыттық N Г130;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зауыттық N 00002 тiркеме.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 бұйымдар, оқ-дәрілерiмен және жеке ЗМҚ жинақтауыштарымен жұмыс істеу қалпында.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Оқ-дәрiлер: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пулеметтiк ленталарда саны 200 (екi жүз) дана 12,7 мм калибрлi патрондар (СЭҚ TH коды 930630300).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